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EA894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5DF5DAC">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575B39CF">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eastAsia="zh-CN"/>
              </w:rPr>
              <w:t>6</w:t>
            </w:r>
            <w:r>
              <w:rPr>
                <w:rFonts w:hint="eastAsia" w:ascii="黑体" w:hAnsi="黑体" w:eastAsia="黑体"/>
                <w:sz w:val="21"/>
                <w:szCs w:val="21"/>
                <w:lang w:val="en-US" w:eastAsia="zh-CN"/>
              </w:rPr>
              <w:t>7.160.10</w:t>
            </w:r>
            <w:r>
              <w:rPr>
                <w:rFonts w:ascii="黑体" w:hAnsi="黑体" w:eastAsia="黑体"/>
                <w:sz w:val="21"/>
                <w:szCs w:val="21"/>
              </w:rPr>
              <w:fldChar w:fldCharType="end"/>
            </w:r>
            <w:bookmarkEnd w:id="0"/>
          </w:p>
        </w:tc>
      </w:tr>
      <w:tr w14:paraId="70C1C3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E5D9772">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098FA3F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5258C8B9">
                  <w:pPr>
                    <w:pStyle w:val="52"/>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lang w:eastAsia="zh-CN"/>
                    </w:rPr>
                    <w:t>C</w:t>
                  </w:r>
                  <w:r>
                    <w:rPr>
                      <w:rFonts w:hint="eastAsia"/>
                      <w:lang w:val="en-US" w:eastAsia="zh-CN"/>
                    </w:rPr>
                    <w:t>STC</w:t>
                  </w:r>
                  <w:r>
                    <w:fldChar w:fldCharType="end"/>
                  </w:r>
                  <w:bookmarkEnd w:id="1"/>
                </w:p>
              </w:tc>
            </w:tr>
          </w:tbl>
          <w:p w14:paraId="72F020C9">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eastAsia="zh-CN"/>
              </w:rPr>
              <w:t>X</w:t>
            </w:r>
            <w:r>
              <w:rPr>
                <w:rFonts w:hint="eastAsia" w:ascii="黑体" w:hAnsi="黑体" w:eastAsia="黑体"/>
                <w:sz w:val="21"/>
                <w:szCs w:val="21"/>
                <w:lang w:val="en-US" w:eastAsia="zh-CN"/>
              </w:rPr>
              <w:t>62</w:t>
            </w:r>
            <w:r>
              <w:rPr>
                <w:rFonts w:ascii="黑体" w:hAnsi="黑体" w:eastAsia="黑体"/>
                <w:sz w:val="21"/>
                <w:szCs w:val="21"/>
              </w:rPr>
              <w:fldChar w:fldCharType="end"/>
            </w:r>
            <w:bookmarkEnd w:id="2"/>
          </w:p>
        </w:tc>
      </w:tr>
    </w:tbl>
    <w:p w14:paraId="0066054A">
      <w:pPr>
        <w:pStyle w:val="53"/>
        <w:framePr w:w="9639" w:h="624" w:hRule="exact" w:hSpace="181" w:vSpace="181" w:wrap="around" w:hAnchor="page" w:x="1305" w:y="2269"/>
        <w:rPr>
          <w:rFonts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lang w:eastAsia="zh-CN"/>
        </w:rPr>
        <w:t>中国热带作物学会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1717F59B">
      <w:pPr>
        <w:pStyle w:val="198"/>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77533C69">
      <w:pPr>
        <w:pStyle w:val="199"/>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6F13FCEC">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783E2AD">
      <w:pPr>
        <w:pStyle w:val="53"/>
        <w:framePr w:w="9639" w:h="6976" w:hRule="exact" w:hSpace="0" w:vSpace="0" w:wrap="around" w:hAnchor="page" w:y="6408"/>
        <w:jc w:val="center"/>
        <w:rPr>
          <w:rFonts w:ascii="黑体" w:hAnsi="黑体" w:eastAsia="黑体"/>
          <w:b w:val="0"/>
          <w:bCs w:val="0"/>
          <w:w w:val="100"/>
        </w:rPr>
      </w:pPr>
    </w:p>
    <w:p w14:paraId="435F80E7">
      <w:pPr>
        <w:pStyle w:val="200"/>
        <w:framePr w:h="6974" w:hRule="exact" w:wrap="around" w:x="1419" w:anchorLock="1"/>
        <w:rPr>
          <w:rFonts w:hint="eastAsia"/>
          <w:lang w:eastAsia="zh-CN"/>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lang w:eastAsia="zh-CN"/>
        </w:rPr>
        <w:t>香蕉全产业链标准综合体</w:t>
      </w:r>
    </w:p>
    <w:p w14:paraId="44C8FDD0">
      <w:pPr>
        <w:pStyle w:val="200"/>
        <w:framePr w:h="6974" w:hRule="exact" w:wrap="around" w:x="1419" w:anchorLock="1"/>
      </w:pPr>
      <w:r>
        <w:rPr>
          <w:rFonts w:hint="eastAsia"/>
          <w:lang w:eastAsia="zh-CN"/>
        </w:rPr>
        <w:t>第</w:t>
      </w:r>
      <w:r>
        <w:rPr>
          <w:rFonts w:hint="eastAsia"/>
          <w:lang w:val="en-US" w:eastAsia="zh-CN"/>
        </w:rPr>
        <w:t>6</w:t>
      </w:r>
      <w:r>
        <w:rPr>
          <w:rFonts w:hint="eastAsia"/>
          <w:lang w:eastAsia="zh-CN"/>
        </w:rPr>
        <w:t>部分：加工技术</w:t>
      </w:r>
      <w:r>
        <w:fldChar w:fldCharType="end"/>
      </w:r>
      <w:bookmarkEnd w:id="9"/>
    </w:p>
    <w:p w14:paraId="0F98FB79">
      <w:pPr>
        <w:framePr w:w="9639" w:h="6974" w:hRule="exact" w:wrap="around" w:vAnchor="page" w:hAnchor="page" w:x="1419" w:y="6408" w:anchorLock="1"/>
        <w:ind w:left="-1418"/>
      </w:pPr>
    </w:p>
    <w:p w14:paraId="73BFC55C">
      <w:pPr>
        <w:pStyle w:val="128"/>
        <w:framePr w:w="9639" w:h="6974" w:hRule="exact" w:wrap="around" w:vAnchor="page" w:hAnchor="page" w:x="1419" w:y="6408" w:anchorLock="1"/>
        <w:textAlignment w:val="bottom"/>
        <w:rPr>
          <w:rFonts w:hint="eastAsia"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lang w:val="en-US" w:eastAsia="zh-CN"/>
        </w:rPr>
        <w:t>IBanana industry chain standard-complex</w:t>
      </w:r>
      <w:r>
        <w:rPr>
          <w:rFonts w:hint="eastAsia" w:eastAsia="黑体"/>
          <w:szCs w:val="28"/>
        </w:rPr>
        <w:t xml:space="preserve"> </w:t>
      </w:r>
    </w:p>
    <w:p w14:paraId="51D0923D">
      <w:pPr>
        <w:pStyle w:val="128"/>
        <w:framePr w:w="9639" w:h="6974" w:hRule="exact" w:wrap="around" w:vAnchor="page" w:hAnchor="page" w:x="1419" w:y="6408" w:anchorLock="1"/>
        <w:textAlignment w:val="bottom"/>
        <w:rPr>
          <w:rFonts w:eastAsia="黑体"/>
          <w:szCs w:val="28"/>
        </w:rPr>
      </w:pPr>
      <w:r>
        <w:rPr>
          <w:rFonts w:hint="eastAsia" w:eastAsia="黑体"/>
          <w:szCs w:val="28"/>
        </w:rPr>
        <w:t>Part</w:t>
      </w:r>
      <w:r>
        <w:rPr>
          <w:rFonts w:hint="eastAsia" w:eastAsia="黑体"/>
          <w:szCs w:val="28"/>
          <w:lang w:val="en-US" w:eastAsia="zh-CN"/>
        </w:rPr>
        <w:t>6</w:t>
      </w:r>
      <w:r>
        <w:rPr>
          <w:rFonts w:hint="eastAsia" w:eastAsia="黑体"/>
          <w:szCs w:val="28"/>
        </w:rPr>
        <w:t xml:space="preserve">: Processing </w:t>
      </w:r>
      <w:r>
        <w:rPr>
          <w:rFonts w:hint="eastAsia" w:eastAsia="黑体"/>
          <w:szCs w:val="28"/>
          <w:lang w:val="en-US" w:eastAsia="zh-CN"/>
        </w:rPr>
        <w:t>technology</w:t>
      </w:r>
      <w:r>
        <w:rPr>
          <w:rFonts w:hint="eastAsia" w:eastAsia="黑体"/>
          <w:szCs w:val="28"/>
        </w:rPr>
        <w:t xml:space="preserve"> </w:t>
      </w:r>
      <w:r>
        <w:rPr>
          <w:rFonts w:eastAsia="黑体"/>
          <w:szCs w:val="28"/>
        </w:rPr>
        <w:fldChar w:fldCharType="end"/>
      </w:r>
      <w:bookmarkEnd w:id="10"/>
    </w:p>
    <w:p w14:paraId="329EF683">
      <w:pPr>
        <w:framePr w:w="9639" w:h="6974" w:hRule="exact" w:wrap="around" w:vAnchor="page" w:hAnchor="page" w:x="1419" w:y="6408" w:anchorLock="1"/>
        <w:spacing w:line="760" w:lineRule="exact"/>
        <w:ind w:left="-1418"/>
      </w:pPr>
    </w:p>
    <w:p w14:paraId="01CB8D26">
      <w:pPr>
        <w:pStyle w:val="128"/>
        <w:framePr w:w="9639" w:h="6974" w:hRule="exact" w:wrap="around" w:vAnchor="page" w:hAnchor="page" w:x="1419" w:y="6408" w:anchorLock="1"/>
        <w:textAlignment w:val="bottom"/>
        <w:rPr>
          <w:rFonts w:eastAsia="黑体"/>
          <w:szCs w:val="28"/>
        </w:rPr>
      </w:pPr>
    </w:p>
    <w:p w14:paraId="5E7F93EC">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65224BEF">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15F11BB4">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313F38BD">
      <w:pPr>
        <w:pStyle w:val="196"/>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58C0C107">
      <w:pPr>
        <w:pStyle w:val="197"/>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21CD5916">
      <w:pPr>
        <w:pStyle w:val="154"/>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中国热带作物学会</w:t>
      </w:r>
      <w:r>
        <w:rPr>
          <w:rFonts w:hAnsi="黑体"/>
          <w:w w:val="100"/>
          <w:sz w:val="28"/>
        </w:rPr>
        <w:fldChar w:fldCharType="end"/>
      </w:r>
      <w:bookmarkEnd w:id="20"/>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5D2A0438">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2B5449F">
      <w:pPr>
        <w:pStyle w:val="92"/>
        <w:spacing w:before="900" w:after="360"/>
      </w:pPr>
      <w:bookmarkStart w:id="21" w:name="BookMark2"/>
      <w:r>
        <w:rPr>
          <w:spacing w:val="320"/>
        </w:rPr>
        <w:t>前</w:t>
      </w:r>
      <w:r>
        <w:t>言</w:t>
      </w:r>
    </w:p>
    <w:p w14:paraId="28F1407B">
      <w:pPr>
        <w:pStyle w:val="59"/>
        <w:spacing w:line="400" w:lineRule="atLeast"/>
        <w:ind w:firstLine="420"/>
        <w:rPr>
          <w:rFonts w:ascii="Times New Roman"/>
        </w:rPr>
      </w:pPr>
      <w:r>
        <w:rPr>
          <w:rFonts w:ascii="Times New Roman"/>
        </w:rPr>
        <w:t>本文件按照GB/T 1.1—2020《标准化工作导则  第1部分：标准化文件的结构和起草规则》的规定起草。</w:t>
      </w:r>
    </w:p>
    <w:p w14:paraId="6347154C">
      <w:pPr>
        <w:pStyle w:val="59"/>
        <w:spacing w:line="400" w:lineRule="atLeast"/>
        <w:ind w:firstLine="420"/>
        <w:rPr>
          <w:rFonts w:ascii="Times New Roman"/>
        </w:rPr>
      </w:pPr>
      <w:r>
        <w:rPr>
          <w:rFonts w:hint="eastAsia" w:ascii="Times New Roman"/>
        </w:rPr>
        <w:t>请注意本文件的某些内容可能涉及专利。本文件的发布机构不承担识别专利的责任。</w:t>
      </w:r>
    </w:p>
    <w:p w14:paraId="3C072D89">
      <w:pPr>
        <w:pStyle w:val="59"/>
        <w:spacing w:line="400" w:lineRule="atLeast"/>
        <w:ind w:firstLine="420"/>
        <w:rPr>
          <w:rFonts w:ascii="Times New Roman"/>
        </w:rPr>
      </w:pPr>
      <w:r>
        <w:rPr>
          <w:rFonts w:ascii="Times New Roman"/>
        </w:rPr>
        <w:t>本文件由</w:t>
      </w:r>
      <w:r>
        <w:rPr>
          <w:rFonts w:hint="eastAsia" w:ascii="Times New Roman"/>
        </w:rPr>
        <w:t>中国热带作物学会</w:t>
      </w:r>
      <w:r>
        <w:rPr>
          <w:rFonts w:ascii="Times New Roman"/>
        </w:rPr>
        <w:t>提出</w:t>
      </w:r>
      <w:r>
        <w:rPr>
          <w:rFonts w:hint="eastAsia" w:ascii="Times New Roman"/>
        </w:rPr>
        <w:t>并归口</w:t>
      </w:r>
      <w:r>
        <w:rPr>
          <w:rFonts w:ascii="Times New Roman"/>
        </w:rPr>
        <w:t>。</w:t>
      </w:r>
    </w:p>
    <w:p w14:paraId="3C7EABF9">
      <w:pPr>
        <w:pStyle w:val="59"/>
        <w:spacing w:line="400" w:lineRule="atLeast"/>
        <w:ind w:firstLine="420"/>
        <w:rPr>
          <w:rFonts w:hint="eastAsia" w:ascii="Times New Roman" w:eastAsia="宋体"/>
          <w:lang w:eastAsia="zh-CN"/>
        </w:rPr>
      </w:pPr>
      <w:r>
        <w:rPr>
          <w:rFonts w:ascii="Times New Roman"/>
        </w:rPr>
        <w:t>本文件起草单位：</w:t>
      </w:r>
      <w:r>
        <w:rPr>
          <w:rFonts w:hint="eastAsia" w:ascii="Times New Roman"/>
          <w:lang w:eastAsia="zh-CN"/>
        </w:rPr>
        <w:t>广西壮族自治区农业科学院、</w:t>
      </w:r>
      <w:r>
        <w:rPr>
          <w:rFonts w:hint="eastAsia" w:ascii="Times New Roman"/>
          <w:lang w:val="en-US" w:eastAsia="zh-CN"/>
        </w:rPr>
        <w:t>广西香蕉谷科技有限公司、东兴市中越泰国际食品有限公司、</w:t>
      </w:r>
      <w:r>
        <w:rPr>
          <w:rFonts w:hint="eastAsia" w:ascii="Times New Roman" w:hAnsi="Times New Roman"/>
        </w:rPr>
        <w:t>广西邕州轩纳生态农业有限公司</w:t>
      </w:r>
      <w:r>
        <w:rPr>
          <w:rFonts w:hint="eastAsia" w:ascii="Times New Roman" w:hAnsi="Times New Roman"/>
          <w:lang w:eastAsia="zh-CN"/>
        </w:rPr>
        <w:t>。</w:t>
      </w:r>
    </w:p>
    <w:p w14:paraId="0D825D57">
      <w:pPr>
        <w:pStyle w:val="59"/>
        <w:spacing w:line="400" w:lineRule="atLeast"/>
        <w:ind w:firstLine="420"/>
        <w:rPr>
          <w:rFonts w:ascii="Times New Roman"/>
        </w:rPr>
      </w:pPr>
      <w:r>
        <w:rPr>
          <w:rFonts w:ascii="Times New Roman"/>
        </w:rPr>
        <w:t>本文件主要起草人：</w:t>
      </w:r>
      <w:r>
        <w:rPr>
          <w:rFonts w:hint="eastAsia"/>
        </w:rPr>
        <w:t>孙健、何雪梅、李丽、李昌宝、盛金凤、</w:t>
      </w:r>
      <w:r>
        <w:rPr>
          <w:rFonts w:hint="eastAsia"/>
          <w:lang w:val="en-US" w:eastAsia="zh-CN"/>
        </w:rPr>
        <w:t>张雅媛、</w:t>
      </w:r>
      <w:r>
        <w:rPr>
          <w:rFonts w:hint="eastAsia"/>
        </w:rPr>
        <w:t>刘国明、唐雅园、杨莹、叶冬青</w:t>
      </w:r>
      <w:r>
        <w:rPr>
          <w:rFonts w:hint="eastAsia"/>
          <w:lang w:eastAsia="zh-CN"/>
        </w:rPr>
        <w:t>、</w:t>
      </w:r>
      <w:r>
        <w:rPr>
          <w:rFonts w:hint="eastAsia"/>
          <w:lang w:val="en-US" w:eastAsia="zh-CN"/>
        </w:rPr>
        <w:t>易萍、张建国、谢宏异、</w:t>
      </w:r>
      <w:r>
        <w:rPr>
          <w:rFonts w:hint="eastAsia" w:ascii="Times New Roman" w:hAnsi="Times New Roman"/>
        </w:rPr>
        <w:t>陆兆健</w:t>
      </w:r>
      <w:r>
        <w:rPr>
          <w:rFonts w:hint="eastAsia" w:ascii="Times New Roman"/>
          <w:color w:val="auto"/>
        </w:rPr>
        <w:t>。</w:t>
      </w:r>
    </w:p>
    <w:p w14:paraId="0E344234">
      <w:pPr>
        <w:pStyle w:val="59"/>
        <w:ind w:firstLine="420"/>
      </w:pPr>
    </w:p>
    <w:p w14:paraId="6DBDD33C">
      <w:pPr>
        <w:pStyle w:val="59"/>
        <w:ind w:firstLine="420"/>
        <w:sectPr>
          <w:headerReference r:id="rId11" w:type="default"/>
          <w:footerReference r:id="rId12" w:type="default"/>
          <w:pgSz w:w="11906" w:h="16838"/>
          <w:pgMar w:top="1928" w:right="1134" w:bottom="1134" w:left="1134" w:header="1418" w:footer="1134" w:gutter="284"/>
          <w:pgNumType w:fmt="upperRoman" w:start="1"/>
          <w:cols w:space="425" w:num="1"/>
          <w:formProt w:val="0"/>
          <w:docGrid w:linePitch="312" w:charSpace="0"/>
        </w:sectPr>
      </w:pPr>
    </w:p>
    <w:bookmarkEnd w:id="21"/>
    <w:p w14:paraId="02B74BAC">
      <w:pPr>
        <w:spacing w:line="20" w:lineRule="exact"/>
        <w:jc w:val="center"/>
        <w:rPr>
          <w:rFonts w:ascii="黑体" w:hAnsi="黑体" w:eastAsia="黑体"/>
          <w:sz w:val="32"/>
          <w:szCs w:val="32"/>
        </w:rPr>
      </w:pPr>
      <w:bookmarkStart w:id="22" w:name="BookMark4"/>
    </w:p>
    <w:p w14:paraId="5FAD3E92">
      <w:pPr>
        <w:spacing w:line="20" w:lineRule="exact"/>
        <w:jc w:val="center"/>
        <w:rPr>
          <w:rFonts w:ascii="黑体" w:hAnsi="黑体" w:eastAsia="黑体"/>
          <w:sz w:val="32"/>
          <w:szCs w:val="32"/>
        </w:rPr>
      </w:pPr>
    </w:p>
    <w:sdt>
      <w:sdtPr>
        <w:tag w:val="NEW_STAND_NAME"/>
        <w:id w:val="595910757"/>
        <w:lock w:val="sdtLocked"/>
        <w:placeholder>
          <w:docPart w:val="72EB79A776454EF38B46795D84214E15"/>
        </w:placeholder>
      </w:sdtPr>
      <w:sdtContent>
        <w:p w14:paraId="4EAAF19F">
          <w:pPr>
            <w:pStyle w:val="180"/>
          </w:pPr>
          <w:bookmarkStart w:id="23" w:name="NEW_STAND_NAME"/>
          <w:r>
            <w:rPr>
              <w:rFonts w:hint="eastAsia"/>
            </w:rPr>
            <w:t>香蕉全产业链标准综合体</w:t>
          </w:r>
          <w:r>
            <w:rPr>
              <w:rFonts w:hint="eastAsia"/>
              <w:lang w:val="en-US" w:eastAsia="zh-CN"/>
            </w:rPr>
            <w:t xml:space="preserve"> </w:t>
          </w:r>
          <w:r>
            <w:rPr>
              <w:rFonts w:hint="eastAsia"/>
            </w:rPr>
            <w:t>第</w:t>
          </w:r>
          <w:r>
            <w:rPr>
              <w:rFonts w:hint="eastAsia"/>
              <w:lang w:val="en-US" w:eastAsia="zh-CN"/>
            </w:rPr>
            <w:t>6</w:t>
          </w:r>
          <w:r>
            <w:rPr>
              <w:rFonts w:hint="eastAsia"/>
            </w:rPr>
            <w:t>部分：加工</w:t>
          </w:r>
          <w:r>
            <w:rPr>
              <w:rFonts w:hint="eastAsia"/>
              <w:lang w:eastAsia="zh-CN"/>
            </w:rPr>
            <w:t>技术</w:t>
          </w:r>
        </w:p>
      </w:sdtContent>
    </w:sdt>
    <w:bookmarkEnd w:id="23"/>
    <w:p w14:paraId="30768CD6">
      <w:pPr>
        <w:pStyle w:val="107"/>
        <w:spacing w:before="240" w:after="240"/>
        <w:ind w:left="0"/>
      </w:pPr>
      <w:bookmarkStart w:id="24" w:name="_Toc24884211"/>
      <w:bookmarkStart w:id="25" w:name="_Toc26718930"/>
      <w:bookmarkStart w:id="26" w:name="_Toc17233333"/>
      <w:bookmarkStart w:id="27" w:name="_Toc24884218"/>
      <w:bookmarkStart w:id="28" w:name="_Toc26986771"/>
      <w:bookmarkStart w:id="29" w:name="_Toc97192964"/>
      <w:bookmarkStart w:id="30" w:name="_Toc26648465"/>
      <w:bookmarkStart w:id="31" w:name="_Toc17233325"/>
      <w:bookmarkStart w:id="32" w:name="_Toc26986530"/>
      <w:r>
        <w:rPr>
          <w:rFonts w:hint="eastAsia"/>
        </w:rPr>
        <w:t>范围</w:t>
      </w:r>
      <w:bookmarkEnd w:id="24"/>
      <w:bookmarkEnd w:id="25"/>
      <w:bookmarkEnd w:id="26"/>
      <w:bookmarkEnd w:id="27"/>
      <w:bookmarkEnd w:id="28"/>
      <w:bookmarkEnd w:id="29"/>
      <w:bookmarkEnd w:id="30"/>
      <w:bookmarkEnd w:id="31"/>
      <w:bookmarkEnd w:id="32"/>
    </w:p>
    <w:p w14:paraId="68EDFC8C">
      <w:pPr>
        <w:pStyle w:val="59"/>
        <w:spacing w:line="400" w:lineRule="exact"/>
        <w:ind w:firstLine="420"/>
        <w:rPr>
          <w:rFonts w:hint="eastAsia"/>
        </w:rPr>
      </w:pPr>
      <w:bookmarkStart w:id="33" w:name="_Toc17233334"/>
      <w:bookmarkStart w:id="34" w:name="_Toc26648466"/>
      <w:bookmarkStart w:id="35" w:name="_Toc17233326"/>
      <w:bookmarkStart w:id="36" w:name="_Toc24884219"/>
      <w:bookmarkStart w:id="37" w:name="_Toc24884212"/>
      <w:r>
        <w:rPr>
          <w:rFonts w:hint="eastAsia"/>
        </w:rPr>
        <w:t>本文件规定了香蕉</w:t>
      </w:r>
      <w:r>
        <w:rPr>
          <w:rFonts w:hint="eastAsia"/>
          <w:lang w:val="en-US" w:eastAsia="zh-CN"/>
        </w:rPr>
        <w:t>加工产品</w:t>
      </w:r>
      <w:r>
        <w:rPr>
          <w:rFonts w:hint="eastAsia"/>
        </w:rPr>
        <w:t>的术语和定义、原辅料要求、生产加工要求、加工工艺、标签、运输和贮存的要求。</w:t>
      </w:r>
    </w:p>
    <w:p w14:paraId="1DB1EAE7">
      <w:pPr>
        <w:pStyle w:val="59"/>
        <w:spacing w:line="400" w:lineRule="exact"/>
        <w:ind w:firstLine="420"/>
      </w:pPr>
      <w:r>
        <w:rPr>
          <w:rFonts w:hint="eastAsia"/>
        </w:rPr>
        <w:t>本文件适用于</w:t>
      </w:r>
      <w:r>
        <w:rPr>
          <w:rFonts w:hint="eastAsia"/>
          <w:lang w:val="en-US" w:eastAsia="zh-CN"/>
        </w:rPr>
        <w:t>香蕉干制加工（香蕉片、香蕉粉）、香蕉发酵加工（香蕉果酒、香蕉果醋、</w:t>
      </w:r>
      <w:r>
        <w:rPr>
          <w:rFonts w:hint="eastAsia" w:hAnsi="Times New Roman" w:cs="Times New Roman"/>
          <w:lang w:val="en-US" w:eastAsia="zh-CN"/>
        </w:rPr>
        <w:t>香蕉果醋饮料</w:t>
      </w:r>
      <w:r>
        <w:rPr>
          <w:rFonts w:hint="eastAsia"/>
          <w:lang w:val="en-US" w:eastAsia="zh-CN"/>
        </w:rPr>
        <w:t>）技术</w:t>
      </w:r>
      <w:r>
        <w:rPr>
          <w:rFonts w:hint="eastAsia"/>
        </w:rPr>
        <w:t>。</w:t>
      </w:r>
    </w:p>
    <w:p w14:paraId="0A6F3D41">
      <w:pPr>
        <w:pStyle w:val="107"/>
        <w:spacing w:before="240" w:after="240"/>
        <w:ind w:left="0"/>
      </w:pPr>
      <w:bookmarkStart w:id="38" w:name="_Toc26718931"/>
      <w:bookmarkStart w:id="39" w:name="_Toc97192965"/>
      <w:bookmarkStart w:id="40" w:name="_Toc26986772"/>
      <w:bookmarkStart w:id="41" w:name="_Toc269865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1903353811"/>
        <w:placeholder>
          <w:docPart w:val="21EE55D61E7C4217883D433F8BB1F88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77F7836">
          <w:pPr>
            <w:pStyle w:val="59"/>
            <w:spacing w:line="400" w:lineRule="exact"/>
            <w:ind w:firstLine="420"/>
            <w:rPr>
              <w:rFonts w:ascii="Calibri" w:hAnsi="Calibri"/>
              <w:kern w:val="2"/>
              <w:szCs w:val="21"/>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60F5F13">
      <w:pPr>
        <w:keepNext w:val="0"/>
        <w:keepLines w:val="0"/>
        <w:widowControl/>
        <w:suppressLineNumbers w:val="0"/>
        <w:ind w:firstLine="420" w:firstLineChars="200"/>
        <w:jc w:val="left"/>
      </w:pPr>
      <w:r>
        <w:rPr>
          <w:rFonts w:ascii="宋体" w:hAnsi="宋体" w:eastAsia="宋体" w:cs="宋体"/>
          <w:color w:val="000000"/>
          <w:kern w:val="0"/>
          <w:sz w:val="21"/>
          <w:szCs w:val="21"/>
          <w:lang w:val="en-US" w:eastAsia="zh-CN" w:bidi="ar"/>
        </w:rPr>
        <w:t>GB/T 191 包装储运图示标志</w:t>
      </w:r>
    </w:p>
    <w:p w14:paraId="5BC4E807">
      <w:pPr>
        <w:pStyle w:val="59"/>
        <w:spacing w:line="400" w:lineRule="exact"/>
        <w:ind w:firstLine="420"/>
        <w:rPr>
          <w:rFonts w:ascii="宋体" w:hAnsi="宋体" w:eastAsia="宋体" w:cs="宋体"/>
          <w:color w:val="000000"/>
          <w:kern w:val="0"/>
          <w:sz w:val="21"/>
          <w:szCs w:val="21"/>
          <w:lang w:val="en-US" w:eastAsia="zh-CN" w:bidi="ar"/>
        </w:rPr>
      </w:pPr>
      <w:r>
        <w:rPr>
          <w:rFonts w:ascii="宋体" w:hAnsi="宋体" w:eastAsia="宋体" w:cs="宋体"/>
          <w:color w:val="000000"/>
          <w:kern w:val="0"/>
          <w:sz w:val="21"/>
          <w:szCs w:val="21"/>
          <w:lang w:val="en-US" w:eastAsia="zh-CN" w:bidi="ar"/>
        </w:rPr>
        <w:t>GB 1886.174 食品安全国家标准 食品添加剂 食品工业用酶制剂</w:t>
      </w:r>
    </w:p>
    <w:p w14:paraId="3022175D">
      <w:pPr>
        <w:pStyle w:val="59"/>
        <w:spacing w:line="400" w:lineRule="exact"/>
        <w:ind w:firstLine="420"/>
        <w:rPr>
          <w:rFonts w:hint="eastAsia"/>
          <w:color w:val="auto"/>
        </w:rPr>
      </w:pPr>
      <w:r>
        <w:rPr>
          <w:rFonts w:hint="eastAsia"/>
          <w:color w:val="auto"/>
        </w:rPr>
        <w:t>GB 1886.235  食品安全国家标准  食品添加剂  柠檬酸</w:t>
      </w:r>
    </w:p>
    <w:p w14:paraId="508E8AAD">
      <w:pPr>
        <w:pStyle w:val="59"/>
        <w:spacing w:line="400" w:lineRule="exact"/>
        <w:ind w:firstLine="420"/>
        <w:rPr>
          <w:rFonts w:hint="eastAsia"/>
          <w:color w:val="auto"/>
        </w:rPr>
      </w:pPr>
      <w:r>
        <w:rPr>
          <w:rFonts w:hint="eastAsia"/>
          <w:color w:val="auto"/>
        </w:rPr>
        <w:t>GB 2716  食品安全国家标准  植物油</w:t>
      </w:r>
    </w:p>
    <w:p w14:paraId="35597D7C">
      <w:pPr>
        <w:pStyle w:val="59"/>
        <w:spacing w:line="400" w:lineRule="exact"/>
        <w:ind w:firstLine="420"/>
        <w:rPr>
          <w:rFonts w:hint="eastAsia"/>
          <w:lang w:val="en-US" w:eastAsia="zh-CN"/>
        </w:rPr>
      </w:pPr>
      <w:r>
        <w:rPr>
          <w:rFonts w:hint="eastAsia"/>
          <w:lang w:val="en-US" w:eastAsia="zh-CN"/>
        </w:rPr>
        <w:t>GB 2719 食品安全国家标准 食醋</w:t>
      </w:r>
    </w:p>
    <w:p w14:paraId="70E24ADB">
      <w:pPr>
        <w:pStyle w:val="59"/>
        <w:spacing w:line="400" w:lineRule="exact"/>
        <w:ind w:firstLine="420"/>
        <w:rPr>
          <w:rFonts w:hint="eastAsia"/>
        </w:rPr>
      </w:pPr>
      <w:r>
        <w:rPr>
          <w:rFonts w:hint="eastAsia"/>
        </w:rPr>
        <w:t>GB 2758  食品安全国家标准  发酵酒及其配制酒</w:t>
      </w:r>
    </w:p>
    <w:p w14:paraId="458451D9">
      <w:pPr>
        <w:pStyle w:val="59"/>
        <w:spacing w:line="400" w:lineRule="exact"/>
        <w:ind w:firstLine="420"/>
        <w:rPr>
          <w:rFonts w:hint="eastAsia"/>
          <w:color w:val="auto"/>
        </w:rPr>
      </w:pPr>
      <w:r>
        <w:rPr>
          <w:rFonts w:hint="eastAsia"/>
          <w:color w:val="auto"/>
        </w:rPr>
        <w:t>GB 2760  食品安全国家标准  食品添加剂使用标准</w:t>
      </w:r>
    </w:p>
    <w:p w14:paraId="49796644">
      <w:pPr>
        <w:pStyle w:val="59"/>
        <w:spacing w:line="400" w:lineRule="exact"/>
        <w:ind w:firstLine="420"/>
        <w:rPr>
          <w:rFonts w:hint="eastAsia"/>
          <w:color w:val="auto"/>
        </w:rPr>
      </w:pPr>
      <w:r>
        <w:rPr>
          <w:rFonts w:hint="eastAsia"/>
          <w:color w:val="auto"/>
        </w:rPr>
        <w:t>GB 2762  食品安全国家标准  食品中污染物限量</w:t>
      </w:r>
    </w:p>
    <w:p w14:paraId="105A521C">
      <w:pPr>
        <w:pStyle w:val="59"/>
        <w:spacing w:line="400" w:lineRule="exact"/>
        <w:ind w:firstLine="420"/>
        <w:rPr>
          <w:rFonts w:hint="eastAsia"/>
          <w:color w:val="auto"/>
        </w:rPr>
      </w:pPr>
      <w:r>
        <w:rPr>
          <w:rFonts w:hint="eastAsia"/>
          <w:color w:val="auto"/>
        </w:rPr>
        <w:t>GB 2763  食品安全国家标准  食品中农药最大残留限量</w:t>
      </w:r>
    </w:p>
    <w:p w14:paraId="44F0C690">
      <w:pPr>
        <w:pStyle w:val="59"/>
        <w:spacing w:line="400" w:lineRule="exact"/>
        <w:ind w:firstLine="420"/>
        <w:rPr>
          <w:rFonts w:hint="eastAsia"/>
          <w:color w:val="auto"/>
        </w:rPr>
      </w:pPr>
      <w:r>
        <w:rPr>
          <w:rFonts w:hint="eastAsia"/>
          <w:color w:val="auto"/>
        </w:rPr>
        <w:t>GB 4806.7 食品安全国家标准 食品接触用塑料材料及制品</w:t>
      </w:r>
    </w:p>
    <w:p w14:paraId="4C039E9C">
      <w:pPr>
        <w:pStyle w:val="59"/>
        <w:spacing w:line="400" w:lineRule="exact"/>
        <w:ind w:firstLine="420"/>
        <w:rPr>
          <w:rFonts w:hint="eastAsia"/>
          <w:color w:val="auto"/>
        </w:rPr>
      </w:pPr>
      <w:r>
        <w:rPr>
          <w:rFonts w:hint="eastAsia"/>
          <w:color w:val="auto"/>
        </w:rPr>
        <w:t>GB 4806.9  食品安全国家标准  食品接触用金属材料及制品</w:t>
      </w:r>
    </w:p>
    <w:p w14:paraId="276F9FD3">
      <w:pPr>
        <w:pStyle w:val="59"/>
        <w:spacing w:line="400" w:lineRule="exact"/>
        <w:ind w:firstLine="420"/>
        <w:rPr>
          <w:rFonts w:hint="eastAsia"/>
          <w:color w:val="auto"/>
        </w:rPr>
      </w:pPr>
      <w:r>
        <w:rPr>
          <w:rFonts w:hint="eastAsia"/>
          <w:color w:val="auto"/>
        </w:rPr>
        <w:t>GB 5749  生活饮用水卫生标准</w:t>
      </w:r>
    </w:p>
    <w:p w14:paraId="747BDAE5">
      <w:pPr>
        <w:pStyle w:val="59"/>
        <w:spacing w:line="400" w:lineRule="exact"/>
        <w:ind w:firstLine="420"/>
        <w:rPr>
          <w:rFonts w:hint="eastAsia"/>
          <w:color w:val="auto"/>
        </w:rPr>
      </w:pPr>
      <w:r>
        <w:rPr>
          <w:rFonts w:hint="eastAsia"/>
          <w:color w:val="auto"/>
        </w:rPr>
        <w:t xml:space="preserve">GB 7718  食品安全国家标准  预包装食品标签通则 </w:t>
      </w:r>
    </w:p>
    <w:p w14:paraId="1669266F">
      <w:pPr>
        <w:pStyle w:val="59"/>
        <w:spacing w:line="400" w:lineRule="exact"/>
        <w:ind w:firstLine="420"/>
        <w:rPr>
          <w:rFonts w:hint="eastAsia"/>
          <w:lang w:val="en-US" w:eastAsia="zh-CN"/>
        </w:rPr>
      </w:pPr>
      <w:r>
        <w:rPr>
          <w:rFonts w:hint="eastAsia"/>
          <w:lang w:val="en-US" w:eastAsia="zh-CN"/>
        </w:rPr>
        <w:t>GB 8954 食品安全国家标准 食醋生产卫生规范</w:t>
      </w:r>
    </w:p>
    <w:p w14:paraId="27F16DAD">
      <w:pPr>
        <w:keepNext w:val="0"/>
        <w:keepLines w:val="0"/>
        <w:widowControl/>
        <w:suppressLineNumbers w:val="0"/>
        <w:ind w:firstLine="420" w:firstLineChars="20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GB 9683 复合食品包装袋卫生标准</w:t>
      </w:r>
    </w:p>
    <w:p w14:paraId="5B1006C9">
      <w:pPr>
        <w:pStyle w:val="59"/>
        <w:spacing w:line="400" w:lineRule="exact"/>
        <w:ind w:firstLine="420"/>
        <w:rPr>
          <w:rFonts w:hint="eastAsia" w:ascii="宋体" w:hAnsi="宋体" w:eastAsia="宋体" w:cs="宋体"/>
          <w:color w:val="000000"/>
          <w:kern w:val="0"/>
          <w:sz w:val="21"/>
          <w:szCs w:val="21"/>
          <w:lang w:val="en-US" w:eastAsia="zh-CN" w:bidi="ar"/>
        </w:rPr>
      </w:pPr>
      <w:r>
        <w:rPr>
          <w:rFonts w:hint="eastAsia"/>
          <w:color w:val="auto"/>
        </w:rPr>
        <w:t>GB/T 9827  香蕉</w:t>
      </w:r>
    </w:p>
    <w:p w14:paraId="42575C27">
      <w:pPr>
        <w:pStyle w:val="59"/>
        <w:spacing w:line="400" w:lineRule="exact"/>
        <w:ind w:firstLine="420"/>
        <w:rPr>
          <w:rFonts w:hint="eastAsia"/>
        </w:rPr>
      </w:pPr>
      <w:r>
        <w:rPr>
          <w:rFonts w:hint="eastAsia"/>
        </w:rPr>
        <w:t>GB 12696  食品安全国家标准  发酵酒及其配制酒生产卫生规范</w:t>
      </w:r>
    </w:p>
    <w:p w14:paraId="5DA9EBC8">
      <w:pPr>
        <w:pStyle w:val="59"/>
        <w:spacing w:line="400" w:lineRule="exact"/>
        <w:ind w:firstLine="420"/>
        <w:rPr>
          <w:rFonts w:ascii="宋体" w:hAnsi="宋体" w:eastAsia="宋体" w:cs="宋体"/>
          <w:color w:val="000000"/>
          <w:kern w:val="0"/>
          <w:sz w:val="21"/>
          <w:szCs w:val="21"/>
          <w:lang w:val="en-US" w:eastAsia="zh-CN" w:bidi="ar"/>
        </w:rPr>
      </w:pPr>
      <w:r>
        <w:rPr>
          <w:rFonts w:ascii="宋体" w:hAnsi="宋体" w:eastAsia="宋体" w:cs="宋体"/>
          <w:color w:val="000000"/>
          <w:kern w:val="0"/>
          <w:sz w:val="21"/>
          <w:szCs w:val="21"/>
          <w:lang w:val="en-US" w:eastAsia="zh-CN" w:bidi="ar"/>
        </w:rPr>
        <w:t>GB 13104 食品安全国家标准 食糖</w:t>
      </w:r>
    </w:p>
    <w:p w14:paraId="5906463A">
      <w:pPr>
        <w:pStyle w:val="59"/>
        <w:spacing w:line="400" w:lineRule="exact"/>
        <w:ind w:firstLine="420"/>
        <w:rPr>
          <w:rFonts w:hint="eastAsia"/>
          <w:color w:val="auto"/>
        </w:rPr>
      </w:pPr>
      <w:r>
        <w:rPr>
          <w:rFonts w:hint="eastAsia"/>
          <w:color w:val="auto"/>
        </w:rPr>
        <w:t xml:space="preserve">GB 14881  食品安全国家标准  食品生产通用卫生规范 </w:t>
      </w:r>
    </w:p>
    <w:p w14:paraId="4F948A66">
      <w:pPr>
        <w:pStyle w:val="59"/>
        <w:spacing w:line="400" w:lineRule="exact"/>
        <w:ind w:firstLine="420"/>
        <w:rPr>
          <w:rFonts w:hint="eastAsia"/>
          <w:color w:val="auto"/>
        </w:rPr>
      </w:pPr>
      <w:r>
        <w:rPr>
          <w:rFonts w:hint="eastAsia"/>
          <w:color w:val="auto"/>
        </w:rPr>
        <w:t>GB 28050  食品安全国家标准  预包装食品营养标签通则</w:t>
      </w:r>
    </w:p>
    <w:p w14:paraId="0104474B">
      <w:pPr>
        <w:pStyle w:val="59"/>
        <w:spacing w:line="400" w:lineRule="exact"/>
        <w:ind w:firstLine="420"/>
        <w:rPr>
          <w:rFonts w:hint="eastAsia"/>
        </w:rPr>
      </w:pPr>
      <w:r>
        <w:rPr>
          <w:rFonts w:hint="eastAsia"/>
        </w:rPr>
        <w:t>GB 25570  食品安全国家标准  食品添加剂  焦亚硫酸钾</w:t>
      </w:r>
    </w:p>
    <w:p w14:paraId="2DC6BB73">
      <w:pPr>
        <w:widowControl/>
        <w:ind w:firstLine="420" w:firstLineChars="200"/>
        <w:jc w:val="left"/>
        <w:rPr>
          <w:rFonts w:ascii="宋体"/>
          <w:kern w:val="0"/>
          <w:szCs w:val="20"/>
        </w:rPr>
      </w:pPr>
      <w:r>
        <w:rPr>
          <w:rFonts w:hint="eastAsia" w:ascii="宋体"/>
          <w:kern w:val="0"/>
          <w:szCs w:val="20"/>
        </w:rPr>
        <w:t>GB/T 20886.1  酵母产品质量要求 第1部分：食品加工用酵母</w:t>
      </w:r>
    </w:p>
    <w:p w14:paraId="19653773">
      <w:pPr>
        <w:pStyle w:val="59"/>
        <w:spacing w:line="400" w:lineRule="exact"/>
        <w:ind w:firstLine="420"/>
        <w:rPr>
          <w:rFonts w:hint="eastAsia"/>
          <w:color w:val="auto"/>
          <w:lang w:val="en-US" w:eastAsia="zh-CN"/>
        </w:rPr>
      </w:pPr>
      <w:r>
        <w:rPr>
          <w:rFonts w:hint="eastAsia"/>
          <w:color w:val="auto"/>
        </w:rPr>
        <w:t>NY/T 3974</w:t>
      </w:r>
      <w:r>
        <w:rPr>
          <w:rFonts w:hint="eastAsia"/>
          <w:color w:val="auto"/>
          <w:lang w:val="en-US" w:eastAsia="zh-CN"/>
        </w:rPr>
        <w:t xml:space="preserve">  中华人民共和国农业行业标准 香蕉品质评价规范</w:t>
      </w:r>
    </w:p>
    <w:p w14:paraId="46F76F4F">
      <w:pPr>
        <w:keepNext w:val="0"/>
        <w:keepLines w:val="0"/>
        <w:widowControl/>
        <w:suppressLineNumbers w:val="0"/>
        <w:ind w:firstLine="420" w:firstLineChars="200"/>
        <w:jc w:val="left"/>
        <w:rPr>
          <w:rFonts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JJF 1070 定量包装商品净含量计量检验规则</w:t>
      </w:r>
    </w:p>
    <w:p w14:paraId="23E1B14F">
      <w:pPr>
        <w:pStyle w:val="107"/>
        <w:spacing w:before="240" w:after="240"/>
        <w:ind w:left="0"/>
      </w:pPr>
      <w:bookmarkStart w:id="42" w:name="_Toc97192966"/>
      <w:r>
        <w:rPr>
          <w:rFonts w:hint="eastAsia"/>
          <w:szCs w:val="21"/>
        </w:rPr>
        <w:t>术语和定义</w:t>
      </w:r>
      <w:bookmarkEnd w:id="42"/>
    </w:p>
    <w:sdt>
      <w:sdtPr>
        <w:id w:val="-1909835108"/>
        <w:placeholder>
          <w:docPart w:val="EF842793D7364FEE9EEA5FC1636E3FA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A3F3B60">
          <w:pPr>
            <w:pStyle w:val="59"/>
            <w:ind w:firstLine="420"/>
          </w:pPr>
          <w:bookmarkStart w:id="43" w:name="_Toc26986532"/>
          <w:bookmarkEnd w:id="43"/>
          <w:r>
            <w:rPr>
              <w:rFonts w:ascii="宋体" w:hAnsi="Times New Roman" w:eastAsia="宋体" w:cs="Times New Roman"/>
              <w:sz w:val="21"/>
              <w:lang w:val="en-US" w:eastAsia="zh-CN" w:bidi="ar-SA"/>
            </w:rPr>
            <w:t>下列术语和定义适用于本文件。</w:t>
          </w:r>
        </w:p>
      </w:sdtContent>
    </w:sdt>
    <w:p w14:paraId="6DD631F3">
      <w:pPr>
        <w:pStyle w:val="226"/>
        <w:spacing w:before="120" w:beforeLines="50" w:after="120" w:afterLines="50"/>
        <w:ind w:left="420" w:hanging="420" w:hangingChars="200"/>
        <w:rPr>
          <w:rFonts w:ascii="黑体" w:hAnsi="黑体" w:eastAsia="黑体"/>
        </w:rPr>
      </w:pPr>
    </w:p>
    <w:p w14:paraId="34EEDC81">
      <w:pPr>
        <w:pStyle w:val="226"/>
        <w:numPr>
          <w:ilvl w:val="0"/>
          <w:numId w:val="0"/>
        </w:numPr>
        <w:ind w:left="420"/>
        <w:rPr>
          <w:rFonts w:ascii="黑体" w:hAnsi="黑体" w:eastAsia="黑体"/>
          <w:color w:val="auto"/>
        </w:rPr>
      </w:pPr>
      <w:r>
        <w:rPr>
          <w:rFonts w:hint="eastAsia" w:ascii="黑体" w:hAnsi="黑体" w:eastAsia="黑体"/>
          <w:color w:val="auto"/>
        </w:rPr>
        <w:t>香蕉片  dried banana slices</w:t>
      </w:r>
    </w:p>
    <w:p w14:paraId="5AB6DC58">
      <w:pPr>
        <w:pStyle w:val="226"/>
        <w:numPr>
          <w:ilvl w:val="0"/>
          <w:numId w:val="0"/>
        </w:numPr>
        <w:ind w:firstLine="420" w:firstLineChars="200"/>
        <w:rPr>
          <w:rFonts w:hint="eastAsia"/>
          <w:color w:val="auto"/>
        </w:rPr>
      </w:pPr>
      <w:r>
        <w:rPr>
          <w:rFonts w:hint="eastAsia"/>
          <w:color w:val="auto"/>
        </w:rPr>
        <w:t>以新鲜香蕉为原料经</w:t>
      </w:r>
      <w:r>
        <w:rPr>
          <w:rFonts w:hint="eastAsia"/>
          <w:color w:val="auto"/>
          <w:lang w:eastAsia="zh-CN"/>
        </w:rPr>
        <w:t>清洗、</w:t>
      </w:r>
      <w:r>
        <w:rPr>
          <w:rFonts w:hint="eastAsia"/>
          <w:color w:val="auto"/>
          <w:lang w:val="en-US" w:eastAsia="zh-CN"/>
        </w:rPr>
        <w:t>去皮、</w:t>
      </w:r>
      <w:r>
        <w:rPr>
          <w:rFonts w:hint="eastAsia"/>
          <w:color w:val="auto"/>
          <w:lang w:eastAsia="zh-CN"/>
        </w:rPr>
        <w:t>切片、护色、</w:t>
      </w:r>
      <w:r>
        <w:rPr>
          <w:rFonts w:hint="eastAsia"/>
          <w:color w:val="auto"/>
        </w:rPr>
        <w:t>干燥</w:t>
      </w:r>
      <w:r>
        <w:rPr>
          <w:rFonts w:hint="eastAsia"/>
          <w:color w:val="auto"/>
          <w:lang w:eastAsia="zh-CN"/>
        </w:rPr>
        <w:t>、包装等工艺加工</w:t>
      </w:r>
      <w:r>
        <w:rPr>
          <w:rFonts w:hint="eastAsia"/>
          <w:color w:val="auto"/>
        </w:rPr>
        <w:t>的香蕉干制品。</w:t>
      </w:r>
    </w:p>
    <w:p w14:paraId="59A8BFDF">
      <w:pPr>
        <w:pStyle w:val="226"/>
        <w:spacing w:before="120" w:beforeLines="50" w:after="120" w:afterLines="50"/>
        <w:ind w:left="420" w:hanging="420" w:hangingChars="200"/>
        <w:rPr>
          <w:rFonts w:ascii="黑体" w:hAnsi="黑体" w:eastAsia="黑体"/>
        </w:rPr>
      </w:pPr>
    </w:p>
    <w:p w14:paraId="6A22AE1D">
      <w:pPr>
        <w:pStyle w:val="226"/>
        <w:numPr>
          <w:ilvl w:val="0"/>
          <w:numId w:val="0"/>
        </w:numPr>
        <w:ind w:left="420"/>
        <w:rPr>
          <w:rFonts w:hint="eastAsia" w:ascii="黑体" w:hAnsi="黑体" w:eastAsia="黑体"/>
          <w:color w:val="auto"/>
          <w:lang w:eastAsia="zh-CN"/>
        </w:rPr>
      </w:pPr>
      <w:r>
        <w:rPr>
          <w:rFonts w:hint="eastAsia" w:ascii="黑体" w:hAnsi="黑体" w:eastAsia="黑体"/>
          <w:color w:val="auto"/>
        </w:rPr>
        <w:t>香蕉</w:t>
      </w:r>
      <w:r>
        <w:rPr>
          <w:rFonts w:hint="eastAsia" w:ascii="黑体" w:hAnsi="黑体" w:eastAsia="黑体"/>
          <w:color w:val="auto"/>
          <w:lang w:val="en-US" w:eastAsia="zh-CN"/>
        </w:rPr>
        <w:t>粉</w:t>
      </w:r>
      <w:r>
        <w:rPr>
          <w:rFonts w:hint="eastAsia" w:ascii="黑体" w:hAnsi="黑体" w:eastAsia="黑体"/>
          <w:color w:val="auto"/>
        </w:rPr>
        <w:t xml:space="preserve">  dried banana </w:t>
      </w:r>
      <w:r>
        <w:rPr>
          <w:rFonts w:hint="eastAsia" w:ascii="黑体" w:hAnsi="黑体" w:eastAsia="黑体"/>
          <w:color w:val="auto"/>
          <w:lang w:val="en-US" w:eastAsia="zh-CN"/>
        </w:rPr>
        <w:t>flour</w:t>
      </w:r>
    </w:p>
    <w:p w14:paraId="136FE1D0">
      <w:pPr>
        <w:pStyle w:val="226"/>
        <w:numPr>
          <w:ilvl w:val="0"/>
          <w:numId w:val="0"/>
        </w:numPr>
        <w:ind w:firstLine="420" w:firstLineChars="200"/>
        <w:rPr>
          <w:rFonts w:hint="eastAsia"/>
          <w:color w:val="auto"/>
        </w:rPr>
      </w:pPr>
      <w:r>
        <w:rPr>
          <w:rFonts w:hint="eastAsia"/>
          <w:color w:val="auto"/>
        </w:rPr>
        <w:t>以新鲜香蕉为原料经</w:t>
      </w:r>
      <w:r>
        <w:rPr>
          <w:rFonts w:hint="eastAsia"/>
          <w:color w:val="auto"/>
          <w:lang w:val="en-US" w:eastAsia="zh-CN"/>
        </w:rPr>
        <w:t>清洗、去皮、打浆、酶解/不酶解、</w:t>
      </w:r>
      <w:r>
        <w:rPr>
          <w:rFonts w:hint="eastAsia"/>
          <w:color w:val="auto"/>
        </w:rPr>
        <w:t>干燥</w:t>
      </w:r>
      <w:r>
        <w:rPr>
          <w:rFonts w:hint="eastAsia"/>
          <w:color w:val="auto"/>
          <w:lang w:eastAsia="zh-CN"/>
        </w:rPr>
        <w:t>、</w:t>
      </w:r>
      <w:r>
        <w:rPr>
          <w:rFonts w:hint="eastAsia"/>
          <w:color w:val="auto"/>
          <w:lang w:val="en-US" w:eastAsia="zh-CN"/>
        </w:rPr>
        <w:t>粉碎/不粉碎、包装等工艺制成的粉末状脱水</w:t>
      </w:r>
      <w:r>
        <w:rPr>
          <w:rFonts w:hint="eastAsia"/>
          <w:color w:val="auto"/>
        </w:rPr>
        <w:t>制品。</w:t>
      </w:r>
    </w:p>
    <w:p w14:paraId="084E8269">
      <w:pPr>
        <w:pStyle w:val="226"/>
        <w:spacing w:line="360" w:lineRule="auto"/>
        <w:ind w:left="420" w:hanging="420" w:hangingChars="200"/>
        <w:rPr>
          <w:rFonts w:ascii="黑体" w:eastAsia="黑体"/>
        </w:rPr>
      </w:pPr>
    </w:p>
    <w:p w14:paraId="17D32299">
      <w:pPr>
        <w:pStyle w:val="226"/>
        <w:numPr>
          <w:ilvl w:val="2"/>
          <w:numId w:val="0"/>
        </w:numPr>
        <w:spacing w:line="360" w:lineRule="auto"/>
        <w:ind w:leftChars="-200" w:firstLine="840" w:firstLineChars="400"/>
        <w:rPr>
          <w:rFonts w:ascii="黑体" w:eastAsia="黑体"/>
        </w:rPr>
      </w:pPr>
      <w:r>
        <w:rPr>
          <w:rFonts w:hint="eastAsia" w:ascii="黑体" w:eastAsia="黑体"/>
        </w:rPr>
        <w:t>香蕉果酒  banana wine</w:t>
      </w:r>
    </w:p>
    <w:p w14:paraId="5295A149">
      <w:pPr>
        <w:pStyle w:val="226"/>
        <w:numPr>
          <w:ilvl w:val="0"/>
          <w:numId w:val="0"/>
        </w:numPr>
        <w:ind w:firstLine="420" w:firstLineChars="200"/>
        <w:rPr>
          <w:rFonts w:hint="default" w:ascii="黑体" w:hAnsi="黑体" w:eastAsia="黑体"/>
          <w:color w:val="auto"/>
          <w:lang w:val="en-US" w:eastAsia="zh-CN"/>
        </w:rPr>
      </w:pPr>
      <w:r>
        <w:rPr>
          <w:rFonts w:hint="eastAsia"/>
          <w:color w:val="000000"/>
        </w:rPr>
        <w:t>以香蕉为原料，经</w:t>
      </w:r>
      <w:r>
        <w:rPr>
          <w:rFonts w:hint="eastAsia"/>
          <w:color w:val="auto"/>
          <w:lang w:eastAsia="zh-CN"/>
        </w:rPr>
        <w:t>清洗、</w:t>
      </w:r>
      <w:r>
        <w:rPr>
          <w:rFonts w:hint="eastAsia"/>
          <w:color w:val="auto"/>
          <w:lang w:val="en-US" w:eastAsia="zh-CN"/>
        </w:rPr>
        <w:t>去皮、打浆、</w:t>
      </w:r>
      <w:r>
        <w:rPr>
          <w:rFonts w:hint="eastAsia"/>
          <w:color w:val="000000"/>
        </w:rPr>
        <w:t>酶解、添加或不添加白砂糖、发酵、澄清、过滤、杀菌、灌装等工艺制成的具有香蕉风味的发酵酒。</w:t>
      </w:r>
    </w:p>
    <w:p w14:paraId="293E1660">
      <w:pPr>
        <w:pStyle w:val="226"/>
        <w:spacing w:before="120" w:beforeLines="50" w:after="120" w:afterLines="50"/>
        <w:ind w:left="420" w:hanging="420" w:hangingChars="200"/>
        <w:rPr>
          <w:rFonts w:ascii="黑体" w:hAnsi="黑体" w:eastAsia="黑体"/>
        </w:rPr>
      </w:pPr>
    </w:p>
    <w:p w14:paraId="79680C1B">
      <w:pPr>
        <w:pStyle w:val="226"/>
        <w:numPr>
          <w:ilvl w:val="0"/>
          <w:numId w:val="0"/>
        </w:numPr>
        <w:ind w:left="420"/>
        <w:rPr>
          <w:rFonts w:hint="eastAsia" w:ascii="黑体" w:hAnsi="黑体" w:eastAsia="黑体"/>
          <w:color w:val="auto"/>
          <w:lang w:val="en-US" w:eastAsia="zh-CN"/>
        </w:rPr>
      </w:pPr>
      <w:r>
        <w:rPr>
          <w:rFonts w:hint="eastAsia" w:ascii="黑体" w:hAnsi="黑体" w:eastAsia="黑体"/>
          <w:color w:val="auto"/>
          <w:lang w:val="en-US" w:eastAsia="zh-CN"/>
        </w:rPr>
        <w:t>香蕉果醋</w:t>
      </w:r>
      <w:r>
        <w:rPr>
          <w:rFonts w:hint="eastAsia" w:ascii="黑体" w:hAnsi="黑体" w:eastAsia="黑体"/>
          <w:color w:val="auto"/>
        </w:rPr>
        <w:t xml:space="preserve">  </w:t>
      </w:r>
      <w:r>
        <w:rPr>
          <w:rFonts w:hint="eastAsia" w:ascii="黑体" w:eastAsia="黑体"/>
        </w:rPr>
        <w:t>banana</w:t>
      </w:r>
      <w:r>
        <w:rPr>
          <w:rFonts w:hint="eastAsia" w:ascii="黑体" w:hAnsi="黑体" w:eastAsia="黑体"/>
          <w:color w:val="auto"/>
          <w:lang w:val="en-US" w:eastAsia="zh-CN"/>
        </w:rPr>
        <w:t xml:space="preserve"> vinegar</w:t>
      </w:r>
    </w:p>
    <w:p w14:paraId="4369089F">
      <w:pPr>
        <w:pStyle w:val="59"/>
        <w:ind w:left="0" w:leftChars="0" w:firstLine="420" w:firstLineChars="200"/>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以香蕉为原料，经</w:t>
      </w:r>
      <w:r>
        <w:rPr>
          <w:rFonts w:hint="eastAsia"/>
          <w:color w:val="auto"/>
          <w:lang w:eastAsia="zh-CN"/>
        </w:rPr>
        <w:t>清洗、</w:t>
      </w:r>
      <w:r>
        <w:rPr>
          <w:rFonts w:hint="eastAsia" w:ascii="宋体" w:hAnsi="Times New Roman" w:eastAsia="宋体" w:cs="Times New Roman"/>
          <w:color w:val="auto"/>
          <w:kern w:val="0"/>
          <w:sz w:val="21"/>
          <w:szCs w:val="20"/>
          <w:lang w:val="en-US" w:eastAsia="zh-CN" w:bidi="ar-SA"/>
        </w:rPr>
        <w:t>去皮、打浆、酶解、酒精发酵、醋酸发酵、陈酿、过滤、灌装等工艺制成的</w:t>
      </w:r>
      <w:r>
        <w:rPr>
          <w:rFonts w:hint="eastAsia"/>
          <w:color w:val="000000"/>
        </w:rPr>
        <w:t>具有香蕉风味的</w:t>
      </w:r>
      <w:r>
        <w:rPr>
          <w:rFonts w:hint="eastAsia" w:ascii="宋体" w:hAnsi="Times New Roman" w:eastAsia="宋体" w:cs="Times New Roman"/>
          <w:color w:val="auto"/>
          <w:kern w:val="0"/>
          <w:sz w:val="21"/>
          <w:szCs w:val="20"/>
          <w:lang w:val="en-US" w:eastAsia="zh-CN" w:bidi="ar-SA"/>
        </w:rPr>
        <w:t>发酵果醋。</w:t>
      </w:r>
    </w:p>
    <w:p w14:paraId="176828FC">
      <w:pPr>
        <w:pStyle w:val="226"/>
        <w:spacing w:before="120" w:beforeLines="50" w:after="120" w:afterLines="50"/>
        <w:ind w:left="420" w:hanging="420" w:hangingChars="200"/>
        <w:rPr>
          <w:rFonts w:ascii="黑体" w:hAnsi="黑体" w:eastAsia="黑体"/>
        </w:rPr>
      </w:pPr>
    </w:p>
    <w:p w14:paraId="6D640F68">
      <w:pPr>
        <w:pStyle w:val="226"/>
        <w:numPr>
          <w:ilvl w:val="0"/>
          <w:numId w:val="0"/>
        </w:numPr>
        <w:ind w:left="420"/>
        <w:rPr>
          <w:rFonts w:hint="default" w:ascii="黑体" w:hAnsi="黑体" w:eastAsia="黑体"/>
          <w:color w:val="auto"/>
          <w:lang w:val="en-US" w:eastAsia="zh-CN"/>
        </w:rPr>
      </w:pPr>
      <w:r>
        <w:rPr>
          <w:rFonts w:hint="eastAsia" w:ascii="黑体" w:hAnsi="黑体" w:eastAsia="黑体"/>
          <w:color w:val="auto"/>
          <w:lang w:val="en-US" w:eastAsia="zh-CN"/>
        </w:rPr>
        <w:t>香蕉果醋饮料</w:t>
      </w:r>
      <w:r>
        <w:rPr>
          <w:rFonts w:hint="eastAsia" w:ascii="黑体" w:hAnsi="黑体" w:eastAsia="黑体"/>
          <w:color w:val="auto"/>
        </w:rPr>
        <w:t xml:space="preserve">  </w:t>
      </w:r>
      <w:r>
        <w:rPr>
          <w:rFonts w:hint="eastAsia" w:ascii="黑体" w:eastAsia="黑体"/>
        </w:rPr>
        <w:t>banana</w:t>
      </w:r>
      <w:r>
        <w:rPr>
          <w:rFonts w:hint="eastAsia" w:ascii="黑体" w:hAnsi="黑体" w:eastAsia="黑体"/>
          <w:color w:val="auto"/>
          <w:lang w:val="en-US" w:eastAsia="zh-CN"/>
        </w:rPr>
        <w:t xml:space="preserve"> vinegar beverage</w:t>
      </w:r>
    </w:p>
    <w:p w14:paraId="31B4700D">
      <w:pPr>
        <w:pStyle w:val="59"/>
        <w:ind w:left="0" w:leftChars="0" w:firstLine="420" w:firstLineChars="200"/>
        <w:rPr>
          <w:rFonts w:hint="default"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以香蕉果醋为原料，添加甜味剂等辅料，经调配、过滤、杀菌、灌装等工艺加工制成的果醋饮料。</w:t>
      </w:r>
    </w:p>
    <w:p w14:paraId="470AB117">
      <w:pPr>
        <w:pStyle w:val="226"/>
        <w:spacing w:before="120" w:beforeLines="50" w:after="120" w:afterLines="50"/>
        <w:ind w:left="420" w:hanging="420" w:hangingChars="200"/>
        <w:rPr>
          <w:rFonts w:ascii="黑体" w:hAnsi="黑体" w:eastAsia="黑体"/>
        </w:rPr>
      </w:pPr>
    </w:p>
    <w:p w14:paraId="45EEC086">
      <w:pPr>
        <w:pStyle w:val="226"/>
        <w:numPr>
          <w:ilvl w:val="0"/>
          <w:numId w:val="0"/>
        </w:numPr>
        <w:ind w:left="420"/>
        <w:rPr>
          <w:rFonts w:hint="default" w:ascii="黑体" w:hAnsi="黑体" w:eastAsia="黑体"/>
          <w:color w:val="auto"/>
          <w:lang w:val="en-US" w:eastAsia="zh-CN"/>
        </w:rPr>
      </w:pPr>
      <w:r>
        <w:rPr>
          <w:rFonts w:hint="eastAsia" w:ascii="黑体" w:hAnsi="黑体" w:eastAsia="黑体"/>
          <w:color w:val="auto"/>
          <w:lang w:val="en-US" w:eastAsia="zh-CN"/>
        </w:rPr>
        <w:t>成熟度</w:t>
      </w:r>
      <w:r>
        <w:rPr>
          <w:rFonts w:hint="eastAsia" w:ascii="黑体" w:hAnsi="黑体" w:eastAsia="黑体"/>
          <w:color w:val="auto"/>
        </w:rPr>
        <w:t xml:space="preserve">  </w:t>
      </w:r>
      <w:r>
        <w:rPr>
          <w:rFonts w:hint="eastAsia" w:ascii="黑体" w:hAnsi="黑体" w:eastAsia="黑体"/>
          <w:color w:val="auto"/>
          <w:lang w:val="en-US" w:eastAsia="zh-CN"/>
        </w:rPr>
        <w:t>ripening index</w:t>
      </w:r>
    </w:p>
    <w:p w14:paraId="49BC7B2A">
      <w:pPr>
        <w:pStyle w:val="59"/>
        <w:rPr>
          <w:rFonts w:hint="eastAsia" w:ascii="宋体" w:hAnsi="Times New Roman" w:eastAsia="宋体" w:cs="Times New Roman"/>
          <w:color w:val="auto"/>
          <w:sz w:val="21"/>
          <w:lang w:val="en-US" w:eastAsia="zh-CN" w:bidi="ar-SA"/>
        </w:rPr>
      </w:pPr>
      <w:r>
        <w:rPr>
          <w:rFonts w:hint="eastAsia" w:cs="Times New Roman"/>
          <w:color w:val="auto"/>
          <w:sz w:val="21"/>
          <w:lang w:val="en-US" w:eastAsia="zh-CN" w:bidi="ar-SA"/>
        </w:rPr>
        <w:t>按照NY/T 3974 中果皮颜色的要求分为7级成熟度。</w:t>
      </w:r>
      <w:r>
        <w:rPr>
          <w:rFonts w:hint="eastAsia" w:ascii="宋体" w:hAnsi="Times New Roman" w:eastAsia="宋体" w:cs="Times New Roman"/>
          <w:color w:val="auto"/>
          <w:sz w:val="21"/>
          <w:lang w:val="en-US" w:eastAsia="zh-CN" w:bidi="ar-SA"/>
        </w:rPr>
        <w:t>1级为</w:t>
      </w:r>
      <w:r>
        <w:rPr>
          <w:rFonts w:hint="eastAsia" w:cs="Times New Roman"/>
          <w:color w:val="auto"/>
          <w:sz w:val="21"/>
          <w:lang w:val="en-US" w:eastAsia="zh-CN" w:bidi="ar-SA"/>
        </w:rPr>
        <w:t>符合</w:t>
      </w:r>
      <w:r>
        <w:rPr>
          <w:rFonts w:hint="eastAsia" w:ascii="宋体" w:hAnsi="Times New Roman" w:eastAsia="宋体" w:cs="Times New Roman"/>
          <w:color w:val="auto"/>
          <w:sz w:val="21"/>
          <w:lang w:val="en-US" w:eastAsia="zh-CN" w:bidi="ar-SA"/>
        </w:rPr>
        <w:t>采收要求的</w:t>
      </w:r>
      <w:r>
        <w:rPr>
          <w:rFonts w:hint="eastAsia" w:cs="Times New Roman"/>
          <w:color w:val="auto"/>
          <w:sz w:val="21"/>
          <w:lang w:val="en-US" w:eastAsia="zh-CN" w:bidi="ar-SA"/>
        </w:rPr>
        <w:t>绿色</w:t>
      </w:r>
      <w:r>
        <w:rPr>
          <w:rFonts w:hint="eastAsia" w:ascii="宋体" w:hAnsi="Times New Roman" w:eastAsia="宋体" w:cs="Times New Roman"/>
          <w:color w:val="auto"/>
          <w:sz w:val="21"/>
          <w:lang w:val="en-US" w:eastAsia="zh-CN" w:bidi="ar-SA"/>
        </w:rPr>
        <w:t>香蕉；2级为果皮绿中带</w:t>
      </w:r>
      <w:r>
        <w:rPr>
          <w:rFonts w:hint="eastAsia" w:cs="Times New Roman"/>
          <w:color w:val="auto"/>
          <w:sz w:val="21"/>
          <w:lang w:val="en-US" w:eastAsia="zh-CN" w:bidi="ar-SA"/>
        </w:rPr>
        <w:t>微</w:t>
      </w:r>
      <w:r>
        <w:rPr>
          <w:rFonts w:hint="eastAsia" w:ascii="宋体" w:hAnsi="Times New Roman" w:eastAsia="宋体" w:cs="Times New Roman"/>
          <w:color w:val="auto"/>
          <w:sz w:val="21"/>
          <w:lang w:val="en-US" w:eastAsia="zh-CN" w:bidi="ar-SA"/>
        </w:rPr>
        <w:t>黄；3级为果皮</w:t>
      </w:r>
      <w:r>
        <w:rPr>
          <w:rFonts w:hint="eastAsia" w:cs="Times New Roman"/>
          <w:color w:val="auto"/>
          <w:sz w:val="21"/>
          <w:lang w:val="en-US" w:eastAsia="zh-CN" w:bidi="ar-SA"/>
        </w:rPr>
        <w:t>绿中带黄</w:t>
      </w:r>
      <w:r>
        <w:rPr>
          <w:rFonts w:hint="eastAsia" w:ascii="宋体" w:hAnsi="Times New Roman" w:eastAsia="宋体" w:cs="Times New Roman"/>
          <w:color w:val="auto"/>
          <w:sz w:val="21"/>
          <w:lang w:val="en-US" w:eastAsia="zh-CN" w:bidi="ar-SA"/>
        </w:rPr>
        <w:t>；4级为果</w:t>
      </w:r>
      <w:r>
        <w:rPr>
          <w:rFonts w:hint="eastAsia" w:cs="Times New Roman"/>
          <w:color w:val="auto"/>
          <w:sz w:val="21"/>
          <w:lang w:val="en-US" w:eastAsia="zh-CN" w:bidi="ar-SA"/>
        </w:rPr>
        <w:t>皮</w:t>
      </w:r>
      <w:r>
        <w:rPr>
          <w:rFonts w:hint="eastAsia" w:ascii="宋体" w:hAnsi="Times New Roman" w:eastAsia="宋体" w:cs="Times New Roman"/>
          <w:color w:val="auto"/>
          <w:sz w:val="21"/>
          <w:lang w:val="en-US" w:eastAsia="zh-CN" w:bidi="ar-SA"/>
        </w:rPr>
        <w:t>黄</w:t>
      </w:r>
      <w:r>
        <w:rPr>
          <w:rFonts w:hint="eastAsia" w:cs="Times New Roman"/>
          <w:color w:val="auto"/>
          <w:sz w:val="21"/>
          <w:lang w:val="en-US" w:eastAsia="zh-CN" w:bidi="ar-SA"/>
        </w:rPr>
        <w:t>中</w:t>
      </w:r>
      <w:r>
        <w:rPr>
          <w:rFonts w:hint="eastAsia" w:ascii="宋体" w:hAnsi="Times New Roman" w:eastAsia="宋体" w:cs="Times New Roman"/>
          <w:color w:val="auto"/>
          <w:sz w:val="21"/>
          <w:lang w:val="en-US" w:eastAsia="zh-CN" w:bidi="ar-SA"/>
        </w:rPr>
        <w:t>带绿；5级为</w:t>
      </w:r>
      <w:r>
        <w:rPr>
          <w:rFonts w:hint="eastAsia" w:cs="Times New Roman"/>
          <w:color w:val="auto"/>
          <w:sz w:val="21"/>
          <w:lang w:val="en-US" w:eastAsia="zh-CN" w:bidi="ar-SA"/>
        </w:rPr>
        <w:t>果皮黄中带微</w:t>
      </w:r>
      <w:r>
        <w:rPr>
          <w:rFonts w:hint="eastAsia" w:ascii="宋体" w:hAnsi="Times New Roman" w:eastAsia="宋体" w:cs="Times New Roman"/>
          <w:color w:val="auto"/>
          <w:sz w:val="21"/>
          <w:lang w:val="en-US" w:eastAsia="zh-CN" w:bidi="ar-SA"/>
        </w:rPr>
        <w:t>绿；6级为</w:t>
      </w:r>
      <w:r>
        <w:rPr>
          <w:rFonts w:hint="eastAsia" w:cs="Times New Roman"/>
          <w:color w:val="auto"/>
          <w:sz w:val="21"/>
          <w:lang w:val="en-US" w:eastAsia="zh-CN" w:bidi="ar-SA"/>
        </w:rPr>
        <w:t>果皮</w:t>
      </w:r>
      <w:r>
        <w:rPr>
          <w:rFonts w:hint="eastAsia" w:ascii="宋体" w:hAnsi="Times New Roman" w:eastAsia="宋体" w:cs="Times New Roman"/>
          <w:color w:val="auto"/>
          <w:sz w:val="21"/>
          <w:lang w:val="en-US" w:eastAsia="zh-CN" w:bidi="ar-SA"/>
        </w:rPr>
        <w:t>全黄；7级为果</w:t>
      </w:r>
      <w:r>
        <w:rPr>
          <w:rFonts w:hint="eastAsia" w:cs="Times New Roman"/>
          <w:color w:val="auto"/>
          <w:sz w:val="21"/>
          <w:lang w:val="en-US" w:eastAsia="zh-CN" w:bidi="ar-SA"/>
        </w:rPr>
        <w:t>皮</w:t>
      </w:r>
      <w:r>
        <w:rPr>
          <w:rFonts w:hint="eastAsia" w:ascii="宋体" w:hAnsi="Times New Roman" w:eastAsia="宋体" w:cs="Times New Roman"/>
          <w:color w:val="auto"/>
          <w:sz w:val="21"/>
          <w:lang w:val="en-US" w:eastAsia="zh-CN" w:bidi="ar-SA"/>
        </w:rPr>
        <w:t>出现黑色斑点。</w:t>
      </w:r>
    </w:p>
    <w:p w14:paraId="1E2580EB">
      <w:pPr>
        <w:pStyle w:val="107"/>
        <w:spacing w:before="240" w:after="240"/>
        <w:ind w:left="0"/>
      </w:pPr>
      <w:r>
        <w:rPr>
          <w:rFonts w:hint="eastAsia"/>
          <w:lang w:val="en-US" w:eastAsia="zh-CN"/>
        </w:rPr>
        <w:t>原辅料要求</w:t>
      </w:r>
    </w:p>
    <w:p w14:paraId="1BEEF874">
      <w:pPr>
        <w:pStyle w:val="108"/>
        <w:spacing w:before="120" w:after="120"/>
        <w:ind w:left="0"/>
      </w:pPr>
      <w:r>
        <w:rPr>
          <w:rFonts w:hint="eastAsia"/>
          <w:lang w:val="en-US" w:eastAsia="zh-CN"/>
        </w:rPr>
        <w:t>香蕉</w:t>
      </w:r>
    </w:p>
    <w:p w14:paraId="05A09727">
      <w:pPr>
        <w:pStyle w:val="59"/>
        <w:ind w:firstLine="420"/>
        <w:rPr>
          <w:color w:val="auto"/>
        </w:rPr>
      </w:pPr>
      <w:r>
        <w:rPr>
          <w:rFonts w:hint="eastAsia"/>
          <w:color w:val="auto"/>
        </w:rPr>
        <w:t>新鲜清洁、无虫害、无腐烂、无机械伤、无畸形的香蕉果实，应符合GB/T 9827的要求。</w:t>
      </w:r>
    </w:p>
    <w:p w14:paraId="092E07DF">
      <w:pPr>
        <w:pStyle w:val="108"/>
        <w:spacing w:before="120" w:after="120"/>
        <w:ind w:left="0"/>
        <w:rPr>
          <w:rFonts w:hint="eastAsia" w:hAnsi="Times New Roman" w:cs="Times New Roman"/>
          <w:lang w:val="en-US" w:eastAsia="zh-CN"/>
        </w:rPr>
      </w:pPr>
      <w:r>
        <w:rPr>
          <w:rFonts w:hint="eastAsia" w:hAnsi="Times New Roman" w:cs="Times New Roman"/>
          <w:lang w:val="en-US" w:eastAsia="zh-CN"/>
        </w:rPr>
        <w:t>生产用水</w:t>
      </w:r>
    </w:p>
    <w:p w14:paraId="13A389E7">
      <w:pPr>
        <w:pStyle w:val="59"/>
        <w:ind w:firstLine="420"/>
        <w:rPr>
          <w:color w:val="auto"/>
        </w:rPr>
      </w:pPr>
      <w:r>
        <w:rPr>
          <w:rFonts w:hint="eastAsia"/>
          <w:color w:val="auto"/>
        </w:rPr>
        <w:t>应符合GB 5749的要求。</w:t>
      </w:r>
    </w:p>
    <w:p w14:paraId="0FBEB783">
      <w:pPr>
        <w:pStyle w:val="108"/>
        <w:spacing w:before="120" w:after="120"/>
        <w:ind w:left="0"/>
        <w:rPr>
          <w:rFonts w:hint="eastAsia" w:hAnsi="Times New Roman" w:cs="Times New Roman"/>
          <w:lang w:val="en-US" w:eastAsia="zh-CN"/>
        </w:rPr>
      </w:pPr>
      <w:r>
        <w:rPr>
          <w:rFonts w:hint="eastAsia" w:hAnsi="Times New Roman" w:cs="Times New Roman"/>
          <w:lang w:val="en-US" w:eastAsia="zh-CN"/>
        </w:rPr>
        <w:t>食用油</w:t>
      </w:r>
    </w:p>
    <w:p w14:paraId="319A21D9">
      <w:pPr>
        <w:pStyle w:val="59"/>
        <w:spacing w:line="360" w:lineRule="auto"/>
        <w:ind w:firstLine="420"/>
        <w:rPr>
          <w:color w:val="auto"/>
        </w:rPr>
      </w:pPr>
      <w:r>
        <w:rPr>
          <w:rFonts w:hint="eastAsia"/>
          <w:color w:val="auto"/>
        </w:rPr>
        <w:t>应符合</w:t>
      </w:r>
      <w:r>
        <w:rPr>
          <w:color w:val="auto"/>
        </w:rPr>
        <w:t xml:space="preserve">GB </w:t>
      </w:r>
      <w:r>
        <w:rPr>
          <w:rFonts w:hint="eastAsia"/>
          <w:color w:val="auto"/>
        </w:rPr>
        <w:t>2716的要求。</w:t>
      </w:r>
    </w:p>
    <w:p w14:paraId="3D045009">
      <w:pPr>
        <w:pStyle w:val="108"/>
        <w:spacing w:before="120" w:after="120"/>
        <w:ind w:left="0"/>
        <w:rPr>
          <w:rFonts w:hint="eastAsia" w:hAnsi="Times New Roman" w:cs="Times New Roman"/>
          <w:lang w:val="en-US" w:eastAsia="zh-CN"/>
        </w:rPr>
      </w:pPr>
      <w:r>
        <w:rPr>
          <w:rFonts w:hint="eastAsia" w:hAnsi="Times New Roman" w:cs="Times New Roman"/>
          <w:lang w:val="en-US" w:eastAsia="zh-CN"/>
        </w:rPr>
        <w:t>柠檬酸</w:t>
      </w:r>
    </w:p>
    <w:p w14:paraId="24FCE996">
      <w:pPr>
        <w:pStyle w:val="59"/>
        <w:spacing w:line="360" w:lineRule="auto"/>
        <w:ind w:firstLine="420"/>
        <w:rPr>
          <w:rFonts w:hint="eastAsia"/>
          <w:color w:val="auto"/>
        </w:rPr>
      </w:pPr>
      <w:r>
        <w:rPr>
          <w:rFonts w:hint="eastAsia"/>
          <w:color w:val="auto"/>
        </w:rPr>
        <w:t>应符合GB 1886.235的要求。</w:t>
      </w:r>
    </w:p>
    <w:p w14:paraId="1C7A5DBF">
      <w:pPr>
        <w:pStyle w:val="108"/>
        <w:spacing w:before="120" w:after="120"/>
        <w:ind w:left="0"/>
        <w:rPr>
          <w:rFonts w:hint="eastAsia" w:hAnsi="Times New Roman" w:cs="Times New Roman"/>
          <w:lang w:val="en-US" w:eastAsia="zh-CN"/>
        </w:rPr>
      </w:pPr>
      <w:r>
        <w:rPr>
          <w:rFonts w:hint="eastAsia" w:hAnsi="Times New Roman" w:cs="Times New Roman"/>
          <w:lang w:val="en-US" w:eastAsia="zh-CN"/>
        </w:rPr>
        <w:t>食糖</w:t>
      </w:r>
    </w:p>
    <w:p w14:paraId="1D6B1BCA">
      <w:pPr>
        <w:pStyle w:val="59"/>
        <w:ind w:firstLine="420"/>
      </w:pPr>
      <w:r>
        <w:rPr>
          <w:szCs w:val="21"/>
        </w:rPr>
        <w:t>应符合</w:t>
      </w:r>
      <w:r>
        <w:rPr>
          <w:rFonts w:hint="eastAsia"/>
        </w:rPr>
        <w:t xml:space="preserve">GB/T </w:t>
      </w:r>
      <w:r>
        <w:rPr>
          <w:rFonts w:hint="eastAsia"/>
          <w:lang w:val="en-US" w:eastAsia="zh-CN"/>
        </w:rPr>
        <w:t>13104</w:t>
      </w:r>
      <w:r>
        <w:t>的规定。</w:t>
      </w:r>
    </w:p>
    <w:p w14:paraId="3115DF16">
      <w:pPr>
        <w:pStyle w:val="108"/>
        <w:spacing w:before="120" w:after="120"/>
        <w:ind w:left="0"/>
        <w:rPr>
          <w:rFonts w:hint="eastAsia" w:hAnsi="Times New Roman" w:cs="Times New Roman"/>
          <w:lang w:val="en-US" w:eastAsia="zh-CN"/>
        </w:rPr>
      </w:pPr>
      <w:r>
        <w:rPr>
          <w:rFonts w:hint="eastAsia" w:hAnsi="Times New Roman" w:cs="Times New Roman"/>
          <w:lang w:val="en-US" w:eastAsia="zh-CN"/>
        </w:rPr>
        <w:t>酵母菌</w:t>
      </w:r>
    </w:p>
    <w:p w14:paraId="2F1C2C81">
      <w:pPr>
        <w:pStyle w:val="59"/>
        <w:ind w:firstLine="420"/>
        <w:rPr>
          <w:color w:val="000000"/>
        </w:rPr>
      </w:pPr>
      <w:r>
        <w:t>应符合</w:t>
      </w:r>
      <w:r>
        <w:rPr>
          <w:rFonts w:hint="eastAsia"/>
        </w:rPr>
        <w:t>GB/T 20</w:t>
      </w:r>
      <w:r>
        <w:rPr>
          <w:rFonts w:hint="eastAsia"/>
          <w:color w:val="auto"/>
        </w:rPr>
        <w:t>886.1</w:t>
      </w:r>
      <w:r>
        <w:rPr>
          <w:color w:val="auto"/>
        </w:rPr>
        <w:t>的</w:t>
      </w:r>
      <w:r>
        <w:t>规定</w:t>
      </w:r>
      <w:r>
        <w:rPr>
          <w:color w:val="000000"/>
        </w:rPr>
        <w:t>。</w:t>
      </w:r>
    </w:p>
    <w:p w14:paraId="085CC709">
      <w:pPr>
        <w:pStyle w:val="108"/>
        <w:spacing w:before="120" w:after="120"/>
        <w:ind w:left="0"/>
        <w:rPr>
          <w:rFonts w:hint="eastAsia" w:hAnsi="Times New Roman" w:cs="Times New Roman"/>
          <w:lang w:val="en-US" w:eastAsia="zh-CN"/>
        </w:rPr>
      </w:pPr>
      <w:r>
        <w:rPr>
          <w:rFonts w:hint="eastAsia" w:hAnsi="Times New Roman" w:cs="Times New Roman"/>
          <w:lang w:val="en-US" w:eastAsia="zh-CN"/>
        </w:rPr>
        <w:t xml:space="preserve">醋酸菌 </w:t>
      </w:r>
    </w:p>
    <w:p w14:paraId="2A674C0A">
      <w:pPr>
        <w:keepNext w:val="0"/>
        <w:keepLines w:val="0"/>
        <w:widowControl/>
        <w:suppressLineNumbers w:val="0"/>
        <w:ind w:firstLine="420" w:firstLineChars="200"/>
        <w:jc w:val="left"/>
      </w:pPr>
      <w:r>
        <w:rPr>
          <w:rFonts w:ascii="宋体" w:hAnsi="宋体" w:eastAsia="宋体" w:cs="宋体"/>
          <w:color w:val="000000"/>
          <w:kern w:val="0"/>
          <w:sz w:val="21"/>
          <w:szCs w:val="21"/>
          <w:lang w:val="en-US" w:eastAsia="zh-CN" w:bidi="ar"/>
        </w:rPr>
        <w:t>应符合 GB 8954 中 7.2.4 的规定。</w:t>
      </w:r>
    </w:p>
    <w:p w14:paraId="66E41EB6">
      <w:pPr>
        <w:pStyle w:val="108"/>
        <w:spacing w:before="120" w:after="120"/>
        <w:ind w:left="0"/>
        <w:rPr>
          <w:rFonts w:hint="eastAsia" w:hAnsi="Times New Roman" w:cs="Times New Roman"/>
          <w:lang w:val="en-US" w:eastAsia="zh-CN"/>
        </w:rPr>
      </w:pPr>
      <w:r>
        <w:rPr>
          <w:rFonts w:hint="eastAsia" w:hAnsi="Times New Roman" w:cs="Times New Roman"/>
          <w:lang w:val="en-US" w:eastAsia="zh-CN"/>
        </w:rPr>
        <w:t>酶制剂</w:t>
      </w:r>
    </w:p>
    <w:p w14:paraId="587B21C1">
      <w:pPr>
        <w:pStyle w:val="59"/>
        <w:ind w:firstLine="420"/>
        <w:rPr>
          <w:color w:val="000000"/>
        </w:rPr>
      </w:pPr>
      <w:r>
        <w:rPr>
          <w:rFonts w:hAnsi="宋体" w:cs="宋体"/>
          <w:color w:val="000000"/>
          <w:szCs w:val="21"/>
          <w:lang w:bidi="ar"/>
        </w:rPr>
        <w:t>应符合GB 1886.174的规定</w:t>
      </w:r>
      <w:r>
        <w:rPr>
          <w:rFonts w:hint="eastAsia" w:hAnsi="宋体" w:cs="宋体"/>
          <w:color w:val="000000"/>
          <w:szCs w:val="21"/>
          <w:lang w:bidi="ar"/>
        </w:rPr>
        <w:t>。</w:t>
      </w:r>
    </w:p>
    <w:p w14:paraId="06CAC9B3">
      <w:pPr>
        <w:pStyle w:val="108"/>
        <w:spacing w:before="120" w:after="120"/>
        <w:ind w:left="0"/>
        <w:rPr>
          <w:rFonts w:hint="eastAsia" w:hAnsi="Times New Roman" w:cs="Times New Roman"/>
          <w:lang w:val="en-US" w:eastAsia="zh-CN"/>
        </w:rPr>
      </w:pPr>
      <w:r>
        <w:rPr>
          <w:rFonts w:hint="eastAsia" w:hAnsi="Times New Roman" w:cs="Times New Roman"/>
          <w:lang w:val="en-US" w:eastAsia="zh-CN"/>
        </w:rPr>
        <w:t>焦亚硫酸钾</w:t>
      </w:r>
    </w:p>
    <w:p w14:paraId="2CA890AD">
      <w:pPr>
        <w:pStyle w:val="235"/>
        <w:tabs>
          <w:tab w:val="center" w:pos="4201"/>
          <w:tab w:val="right" w:leader="dot" w:pos="9298"/>
        </w:tabs>
        <w:rPr>
          <w:color w:val="000000"/>
        </w:rPr>
      </w:pPr>
      <w:r>
        <w:rPr>
          <w:rFonts w:hint="eastAsia"/>
          <w:color w:val="000000"/>
        </w:rPr>
        <w:t>应符合GB 25570的规定。</w:t>
      </w:r>
    </w:p>
    <w:p w14:paraId="44E699B0">
      <w:pPr>
        <w:pStyle w:val="108"/>
        <w:spacing w:before="120" w:after="120"/>
        <w:ind w:left="0"/>
        <w:rPr>
          <w:rFonts w:hint="eastAsia" w:hAnsi="Times New Roman" w:cs="Times New Roman"/>
          <w:lang w:val="en-US" w:eastAsia="zh-CN"/>
        </w:rPr>
      </w:pPr>
      <w:r>
        <w:rPr>
          <w:rFonts w:hint="eastAsia" w:hAnsi="Times New Roman" w:cs="Times New Roman"/>
          <w:lang w:val="en-US" w:eastAsia="zh-CN"/>
        </w:rPr>
        <w:t>其他食品添加剂</w:t>
      </w:r>
    </w:p>
    <w:p w14:paraId="03780719">
      <w:pPr>
        <w:widowControl/>
        <w:ind w:firstLine="420" w:firstLineChars="200"/>
        <w:jc w:val="left"/>
        <w:rPr>
          <w:rFonts w:hint="eastAsia" w:ascii="宋体" w:hAnsi="Times New Roman" w:eastAsia="宋体" w:cs="Times New Roman"/>
          <w:color w:val="000000"/>
          <w:kern w:val="0"/>
          <w:sz w:val="21"/>
          <w:szCs w:val="21"/>
          <w:lang w:val="en-US" w:eastAsia="zh-CN" w:bidi="ar-SA"/>
        </w:rPr>
      </w:pPr>
      <w:r>
        <w:rPr>
          <w:rFonts w:hint="eastAsia" w:ascii="宋体" w:hAnsi="Times New Roman" w:eastAsia="宋体" w:cs="Times New Roman"/>
          <w:color w:val="000000"/>
          <w:kern w:val="0"/>
          <w:sz w:val="21"/>
          <w:szCs w:val="21"/>
          <w:lang w:val="en-US" w:eastAsia="zh-CN" w:bidi="ar-SA"/>
        </w:rPr>
        <w:t>应符合GB 2760的要求。</w:t>
      </w:r>
    </w:p>
    <w:p w14:paraId="2F12836C">
      <w:pPr>
        <w:pStyle w:val="107"/>
        <w:spacing w:before="240" w:after="240"/>
        <w:ind w:left="0"/>
        <w:rPr>
          <w:rFonts w:hint="eastAsia"/>
          <w:lang w:val="en-US" w:eastAsia="zh-CN"/>
        </w:rPr>
      </w:pPr>
      <w:r>
        <w:rPr>
          <w:rFonts w:hint="eastAsia"/>
          <w:lang w:val="en-US" w:eastAsia="zh-CN"/>
        </w:rPr>
        <w:t>生产加工要求</w:t>
      </w:r>
    </w:p>
    <w:p w14:paraId="007E3FB4">
      <w:pPr>
        <w:pStyle w:val="108"/>
        <w:spacing w:before="120" w:after="120"/>
        <w:ind w:left="0"/>
        <w:rPr>
          <w:rFonts w:hint="eastAsia"/>
          <w:lang w:val="en-US" w:eastAsia="zh-CN"/>
        </w:rPr>
      </w:pPr>
      <w:r>
        <w:rPr>
          <w:rFonts w:hint="eastAsia"/>
          <w:lang w:val="en-US" w:eastAsia="zh-CN"/>
        </w:rPr>
        <w:t>生产加工卫生</w:t>
      </w:r>
    </w:p>
    <w:p w14:paraId="049C0067">
      <w:pPr>
        <w:pStyle w:val="59"/>
        <w:ind w:firstLine="420"/>
        <w:rPr>
          <w:rFonts w:ascii="Times New Roman"/>
          <w:color w:val="auto"/>
        </w:rPr>
      </w:pPr>
      <w:r>
        <w:rPr>
          <w:rFonts w:ascii="Times New Roman"/>
          <w:color w:val="auto"/>
        </w:rPr>
        <w:t>应</w:t>
      </w:r>
      <w:r>
        <w:rPr>
          <w:color w:val="auto"/>
        </w:rPr>
        <w:t>符合</w:t>
      </w:r>
      <w:r>
        <w:rPr>
          <w:rFonts w:hint="eastAsia"/>
          <w:color w:val="auto"/>
        </w:rPr>
        <w:t>GB 14881</w:t>
      </w:r>
      <w:r>
        <w:rPr>
          <w:color w:val="auto"/>
        </w:rPr>
        <w:t>的</w:t>
      </w:r>
      <w:r>
        <w:rPr>
          <w:rFonts w:hint="eastAsia"/>
          <w:color w:val="auto"/>
        </w:rPr>
        <w:t>要求</w:t>
      </w:r>
      <w:r>
        <w:rPr>
          <w:rFonts w:hint="eastAsia" w:ascii="Times New Roman"/>
          <w:color w:val="auto"/>
        </w:rPr>
        <w:t>。</w:t>
      </w:r>
    </w:p>
    <w:p w14:paraId="687769FF">
      <w:pPr>
        <w:pStyle w:val="108"/>
        <w:spacing w:before="120" w:after="120"/>
        <w:ind w:left="0"/>
        <w:rPr>
          <w:rFonts w:hint="eastAsia"/>
          <w:lang w:val="en-US" w:eastAsia="zh-CN"/>
        </w:rPr>
      </w:pPr>
      <w:r>
        <w:rPr>
          <w:rFonts w:hint="eastAsia"/>
          <w:lang w:val="en-US" w:eastAsia="zh-CN"/>
        </w:rPr>
        <w:t>设备设施</w:t>
      </w:r>
    </w:p>
    <w:p w14:paraId="4E5B7A41">
      <w:pPr>
        <w:pStyle w:val="59"/>
        <w:ind w:firstLine="420"/>
        <w:rPr>
          <w:rFonts w:hAnsi="宋体"/>
          <w:color w:val="auto"/>
          <w:szCs w:val="21"/>
        </w:rPr>
      </w:pPr>
      <w:r>
        <w:rPr>
          <w:rFonts w:hint="eastAsia"/>
          <w:color w:val="auto"/>
        </w:rPr>
        <w:t>包括但不限于清洗设备、</w:t>
      </w:r>
      <w:r>
        <w:rPr>
          <w:rFonts w:hint="eastAsia"/>
          <w:color w:val="auto"/>
          <w:lang w:val="en-US" w:eastAsia="zh-CN"/>
        </w:rPr>
        <w:t>切分设备、打浆设备、</w:t>
      </w:r>
      <w:r>
        <w:rPr>
          <w:rFonts w:hint="eastAsia"/>
          <w:color w:val="auto"/>
        </w:rPr>
        <w:t>冷冻设备、干燥设备、</w:t>
      </w:r>
      <w:r>
        <w:rPr>
          <w:rFonts w:hint="eastAsia"/>
          <w:color w:val="auto"/>
          <w:lang w:val="en-US" w:eastAsia="zh-CN"/>
        </w:rPr>
        <w:t>发酵设备、陈酿设备、杀菌设备、</w:t>
      </w:r>
      <w:r>
        <w:rPr>
          <w:rFonts w:hint="eastAsia"/>
          <w:color w:val="auto"/>
        </w:rPr>
        <w:t>包装设备，应符合GB 4806.9的要求</w:t>
      </w:r>
      <w:r>
        <w:rPr>
          <w:rFonts w:hint="eastAsia" w:hAnsi="宋体"/>
          <w:color w:val="auto"/>
          <w:szCs w:val="21"/>
        </w:rPr>
        <w:t>。</w:t>
      </w:r>
    </w:p>
    <w:p w14:paraId="4A153818">
      <w:pPr>
        <w:pStyle w:val="107"/>
        <w:spacing w:before="240" w:after="240"/>
        <w:ind w:left="0"/>
        <w:rPr>
          <w:rFonts w:hint="eastAsia"/>
          <w:lang w:val="en-US" w:eastAsia="zh-CN"/>
        </w:rPr>
      </w:pPr>
      <w:r>
        <w:rPr>
          <w:rFonts w:hint="eastAsia"/>
          <w:lang w:val="en-US" w:eastAsia="zh-CN"/>
        </w:rPr>
        <w:t>加工工艺</w:t>
      </w:r>
    </w:p>
    <w:p w14:paraId="437968F8">
      <w:pPr>
        <w:pStyle w:val="108"/>
        <w:spacing w:before="120" w:after="120"/>
        <w:ind w:left="0"/>
        <w:rPr>
          <w:rFonts w:hint="eastAsia"/>
          <w:lang w:val="en-US" w:eastAsia="zh-CN"/>
        </w:rPr>
      </w:pPr>
      <w:r>
        <w:rPr>
          <w:rFonts w:hint="eastAsia"/>
          <w:lang w:val="en-US" w:eastAsia="zh-CN"/>
        </w:rPr>
        <w:t>香蕉片加工工艺</w:t>
      </w:r>
    </w:p>
    <w:p w14:paraId="7C7769A8">
      <w:pPr>
        <w:pStyle w:val="68"/>
        <w:spacing w:before="156" w:after="156"/>
        <w:rPr>
          <w:color w:val="auto"/>
        </w:rPr>
      </w:pPr>
      <w:r>
        <w:rPr>
          <w:rFonts w:hint="eastAsia"/>
          <w:color w:val="auto"/>
          <w:lang w:val="en-US" w:eastAsia="zh-CN"/>
        </w:rPr>
        <w:t>工艺流程</w:t>
      </w:r>
    </w:p>
    <w:p w14:paraId="6D8B7C34">
      <w:pPr>
        <w:pStyle w:val="97"/>
        <w:spacing w:before="156" w:after="156"/>
        <w:rPr>
          <w:rFonts w:hint="eastAsia" w:hAnsi="Times New Roman" w:cs="Times New Roman"/>
        </w:rPr>
      </w:pPr>
      <w:r>
        <w:rPr>
          <w:rFonts w:hint="eastAsia" w:hAnsi="Times New Roman" w:cs="Times New Roman"/>
        </w:rPr>
        <w:t>真空冷冻干燥</w:t>
      </w:r>
      <w:r>
        <w:rPr>
          <w:rFonts w:hint="eastAsia" w:hAnsi="Times New Roman" w:cs="Times New Roman"/>
          <w:lang w:val="en-US" w:eastAsia="zh-CN"/>
        </w:rPr>
        <w:t>加工技术工艺流程</w:t>
      </w:r>
    </w:p>
    <w:p w14:paraId="145C6ED1">
      <w:pPr>
        <w:pStyle w:val="59"/>
        <w:ind w:firstLine="420"/>
        <w:rPr>
          <w:color w:val="auto"/>
        </w:rPr>
      </w:pPr>
      <w:r>
        <w:rPr>
          <w:rFonts w:hint="eastAsia"/>
          <w:color w:val="auto"/>
          <w:lang w:eastAsia="zh-CN"/>
        </w:rPr>
        <w:t>选果</w:t>
      </w:r>
      <w:r>
        <w:rPr>
          <w:rFonts w:hint="eastAsia"/>
          <w:color w:val="auto"/>
        </w:rPr>
        <w:t>→清洗→去皮、切分→护色→冷冻→真空冷冻干燥→冷却→包装→金属检测。</w:t>
      </w:r>
    </w:p>
    <w:p w14:paraId="7F11F975">
      <w:pPr>
        <w:pStyle w:val="97"/>
        <w:spacing w:before="156" w:after="156"/>
        <w:rPr>
          <w:rFonts w:hint="eastAsia" w:hAnsi="Times New Roman" w:cs="Times New Roman"/>
          <w:lang w:val="en-US" w:eastAsia="zh-CN"/>
        </w:rPr>
      </w:pPr>
      <w:r>
        <w:rPr>
          <w:rFonts w:hint="eastAsia" w:hAnsi="Times New Roman" w:cs="Times New Roman"/>
          <w:lang w:val="en-US" w:eastAsia="zh-CN"/>
        </w:rPr>
        <w:t>低温真空油炸干燥加工技术工艺流程</w:t>
      </w:r>
    </w:p>
    <w:p w14:paraId="3BC0EEB4">
      <w:pPr>
        <w:pStyle w:val="59"/>
        <w:ind w:firstLine="420"/>
      </w:pPr>
      <w:r>
        <w:rPr>
          <w:rFonts w:hint="eastAsia"/>
          <w:color w:val="auto"/>
          <w:lang w:eastAsia="zh-CN"/>
        </w:rPr>
        <w:t>选果</w:t>
      </w:r>
      <w:r>
        <w:rPr>
          <w:rFonts w:hint="eastAsia"/>
        </w:rPr>
        <w:t>→清洗→去皮、切分→护色→冷冻→真空油炸干燥→冷却→包装→金属检测。</w:t>
      </w:r>
    </w:p>
    <w:p w14:paraId="66504168">
      <w:pPr>
        <w:pStyle w:val="68"/>
        <w:spacing w:before="156" w:after="156"/>
        <w:rPr>
          <w:rFonts w:hint="eastAsia" w:hAnsi="Times New Roman" w:cs="Times New Roman"/>
          <w:color w:val="auto"/>
          <w:lang w:val="en-US" w:eastAsia="zh-CN"/>
        </w:rPr>
      </w:pPr>
      <w:r>
        <w:rPr>
          <w:rFonts w:hint="eastAsia" w:hAnsi="Times New Roman" w:cs="Times New Roman"/>
          <w:color w:val="auto"/>
          <w:lang w:val="en-US" w:eastAsia="zh-CN"/>
        </w:rPr>
        <w:t>工艺要点</w:t>
      </w:r>
    </w:p>
    <w:p w14:paraId="7EF1C194">
      <w:pPr>
        <w:pStyle w:val="97"/>
        <w:spacing w:before="156" w:after="156"/>
        <w:rPr>
          <w:rFonts w:hint="eastAsia" w:hAnsi="Times New Roman" w:cs="Times New Roman"/>
          <w:lang w:val="en-US" w:eastAsia="zh-CN"/>
        </w:rPr>
      </w:pPr>
      <w:r>
        <w:rPr>
          <w:rFonts w:hint="eastAsia" w:hAnsi="Times New Roman" w:cs="Times New Roman"/>
          <w:lang w:val="en-US" w:eastAsia="zh-CN"/>
        </w:rPr>
        <w:t xml:space="preserve">选果 </w:t>
      </w:r>
    </w:p>
    <w:p w14:paraId="11F68518">
      <w:pPr>
        <w:pStyle w:val="59"/>
        <w:ind w:firstLine="420"/>
      </w:pPr>
      <w:r>
        <w:rPr>
          <w:rFonts w:hint="eastAsia"/>
          <w:lang w:val="en-US" w:eastAsia="zh-CN"/>
        </w:rPr>
        <w:t>采用真空冷冻干燥加工的原料以成熟度6</w:t>
      </w:r>
      <w:r>
        <w:rPr>
          <w:rFonts w:hint="eastAsia"/>
        </w:rPr>
        <w:t>～</w:t>
      </w:r>
      <w:r>
        <w:rPr>
          <w:rFonts w:hint="eastAsia"/>
          <w:lang w:val="en-US" w:eastAsia="zh-CN"/>
        </w:rPr>
        <w:t>7级的香蕉为宜，采用低温真空油炸干燥加工的原料以成熟度5级的香蕉为宜</w:t>
      </w:r>
      <w:r>
        <w:rPr>
          <w:rFonts w:hint="eastAsia"/>
        </w:rPr>
        <w:t>。</w:t>
      </w:r>
    </w:p>
    <w:p w14:paraId="016001C2">
      <w:pPr>
        <w:pStyle w:val="97"/>
        <w:spacing w:before="156" w:after="156"/>
        <w:rPr>
          <w:rFonts w:hint="eastAsia" w:hAnsi="Times New Roman" w:cs="Times New Roman"/>
          <w:lang w:val="en-US" w:eastAsia="zh-CN"/>
        </w:rPr>
      </w:pPr>
      <w:r>
        <w:rPr>
          <w:rFonts w:hint="eastAsia" w:hAnsi="Times New Roman" w:cs="Times New Roman"/>
          <w:lang w:val="en-US" w:eastAsia="zh-CN"/>
        </w:rPr>
        <w:t xml:space="preserve">清洗 </w:t>
      </w:r>
    </w:p>
    <w:p w14:paraId="663C840C">
      <w:pPr>
        <w:pStyle w:val="59"/>
        <w:ind w:firstLine="420"/>
      </w:pPr>
      <w:r>
        <w:rPr>
          <w:rFonts w:hint="eastAsia"/>
        </w:rPr>
        <w:t>用清水清洗香蕉表面</w:t>
      </w:r>
      <w:r>
        <w:rPr>
          <w:rFonts w:hint="eastAsia"/>
          <w:lang w:eastAsia="zh-CN"/>
        </w:rPr>
        <w:t>，</w:t>
      </w:r>
      <w:r>
        <w:rPr>
          <w:rFonts w:hint="eastAsia"/>
          <w:lang w:val="en-US" w:eastAsia="zh-CN"/>
        </w:rPr>
        <w:t>沥干水分</w:t>
      </w:r>
      <w:r>
        <w:rPr>
          <w:rFonts w:hint="eastAsia"/>
        </w:rPr>
        <w:t>。</w:t>
      </w:r>
    </w:p>
    <w:p w14:paraId="61D49ED2">
      <w:pPr>
        <w:pStyle w:val="97"/>
        <w:spacing w:before="156" w:after="156"/>
        <w:rPr>
          <w:rFonts w:hint="eastAsia" w:hAnsi="Times New Roman" w:cs="Times New Roman"/>
        </w:rPr>
      </w:pPr>
      <w:r>
        <w:rPr>
          <w:rFonts w:hint="eastAsia" w:hAnsi="Times New Roman" w:cs="Times New Roman"/>
        </w:rPr>
        <w:t xml:space="preserve">去皮、切分 </w:t>
      </w:r>
    </w:p>
    <w:p w14:paraId="3F0AD709">
      <w:pPr>
        <w:pStyle w:val="59"/>
        <w:ind w:firstLine="420"/>
        <w:rPr>
          <w:rFonts w:hint="eastAsia"/>
        </w:rPr>
      </w:pPr>
      <w:r>
        <w:rPr>
          <w:rFonts w:hint="eastAsia"/>
        </w:rPr>
        <w:t>清洗好的香蕉果实进行去皮，将香蕉切成5</w:t>
      </w:r>
      <w:r>
        <w:t> </w:t>
      </w:r>
      <w:r>
        <w:rPr>
          <w:rFonts w:hint="eastAsia"/>
        </w:rPr>
        <w:t>mm～7</w:t>
      </w:r>
      <w:r>
        <w:t> </w:t>
      </w:r>
      <w:r>
        <w:rPr>
          <w:rFonts w:hint="eastAsia"/>
        </w:rPr>
        <w:t>mm厚的香蕉片。</w:t>
      </w:r>
    </w:p>
    <w:p w14:paraId="018AF3FE">
      <w:pPr>
        <w:pStyle w:val="97"/>
        <w:spacing w:before="156" w:after="156"/>
        <w:rPr>
          <w:rFonts w:hint="eastAsia" w:hAnsi="Times New Roman" w:cs="Times New Roman"/>
        </w:rPr>
      </w:pPr>
      <w:r>
        <w:rPr>
          <w:rFonts w:hint="eastAsia" w:hAnsi="Times New Roman" w:cs="Times New Roman"/>
        </w:rPr>
        <w:t>护色</w:t>
      </w:r>
    </w:p>
    <w:p w14:paraId="25A9EEBE">
      <w:pPr>
        <w:pStyle w:val="59"/>
        <w:ind w:firstLine="420"/>
        <w:rPr>
          <w:color w:val="auto"/>
        </w:rPr>
      </w:pPr>
      <w:r>
        <w:rPr>
          <w:rFonts w:hint="eastAsia"/>
          <w:color w:val="auto"/>
        </w:rPr>
        <w:t xml:space="preserve">将香蕉片放入含有0.5％～1％盐水和0.2％～0.5％柠檬酸溶液的混合护色液中常温浸渍30 min，捞出后沥干。  </w:t>
      </w:r>
    </w:p>
    <w:p w14:paraId="2B613884">
      <w:pPr>
        <w:pStyle w:val="97"/>
        <w:spacing w:before="156" w:after="156"/>
        <w:rPr>
          <w:rFonts w:hint="eastAsia" w:hAnsi="Times New Roman" w:cs="Times New Roman"/>
        </w:rPr>
      </w:pPr>
      <w:r>
        <w:rPr>
          <w:rFonts w:hint="eastAsia" w:hAnsi="Times New Roman" w:cs="Times New Roman"/>
        </w:rPr>
        <w:t xml:space="preserve">冷冻 </w:t>
      </w:r>
    </w:p>
    <w:p w14:paraId="3EB7AE3A">
      <w:pPr>
        <w:pStyle w:val="59"/>
        <w:ind w:firstLine="420"/>
      </w:pPr>
      <w:r>
        <w:rPr>
          <w:rFonts w:hint="eastAsia"/>
        </w:rPr>
        <w:t>将香蕉片摆放至冷冻盘上，摆放厚度为</w:t>
      </w:r>
      <w:r>
        <w:rPr>
          <w:rFonts w:hint="eastAsia"/>
          <w:lang w:val="en-US" w:eastAsia="zh-CN"/>
        </w:rPr>
        <w:t>8</w:t>
      </w:r>
      <w:r>
        <w:rPr>
          <w:rFonts w:hint="eastAsia"/>
          <w:vertAlign w:val="superscript"/>
        </w:rPr>
        <w:t xml:space="preserve"> </w:t>
      </w:r>
      <w:r>
        <w:rPr>
          <w:rFonts w:hint="eastAsia"/>
        </w:rPr>
        <w:t>mm～</w:t>
      </w:r>
      <w:r>
        <w:rPr>
          <w:rFonts w:hint="eastAsia"/>
          <w:lang w:val="en-US" w:eastAsia="zh-CN"/>
        </w:rPr>
        <w:t>12</w:t>
      </w:r>
      <w:r>
        <w:rPr>
          <w:rFonts w:hint="eastAsia"/>
          <w:vertAlign w:val="superscript"/>
        </w:rPr>
        <w:t xml:space="preserve"> </w:t>
      </w:r>
      <w:r>
        <w:rPr>
          <w:rFonts w:hint="eastAsia"/>
        </w:rPr>
        <w:t>mm，将冷冻盘放入冷冻柜中于-20℃冻结8</w:t>
      </w:r>
      <w:r>
        <w:rPr>
          <w:rFonts w:hint="eastAsia"/>
          <w:vertAlign w:val="superscript"/>
        </w:rPr>
        <w:t xml:space="preserve"> </w:t>
      </w:r>
      <w:r>
        <w:rPr>
          <w:rFonts w:hint="eastAsia"/>
        </w:rPr>
        <w:t>h～10</w:t>
      </w:r>
      <w:r>
        <w:rPr>
          <w:rFonts w:hint="eastAsia"/>
          <w:vertAlign w:val="superscript"/>
        </w:rPr>
        <w:t xml:space="preserve"> </w:t>
      </w:r>
      <w:r>
        <w:rPr>
          <w:rFonts w:hint="eastAsia"/>
        </w:rPr>
        <w:t>h。</w:t>
      </w:r>
    </w:p>
    <w:p w14:paraId="1E408098">
      <w:pPr>
        <w:pStyle w:val="97"/>
        <w:spacing w:before="156" w:after="156"/>
        <w:rPr>
          <w:rFonts w:hint="eastAsia" w:hAnsi="Times New Roman" w:cs="Times New Roman"/>
        </w:rPr>
      </w:pPr>
      <w:r>
        <w:rPr>
          <w:rFonts w:hint="eastAsia" w:hAnsi="Times New Roman" w:cs="Times New Roman"/>
        </w:rPr>
        <w:t>干燥</w:t>
      </w:r>
    </w:p>
    <w:p w14:paraId="73A93A51">
      <w:pPr>
        <w:pStyle w:val="97"/>
        <w:numPr>
          <w:ilvl w:val="4"/>
          <w:numId w:val="0"/>
        </w:numPr>
        <w:spacing w:before="156" w:after="156"/>
        <w:ind w:leftChars="0"/>
      </w:pPr>
      <w:r>
        <w:rPr>
          <w:rFonts w:hint="eastAsia"/>
          <w:lang w:eastAsia="zh-CN"/>
        </w:rPr>
        <w:t>（</w:t>
      </w:r>
      <w:r>
        <w:rPr>
          <w:rFonts w:hint="eastAsia"/>
          <w:lang w:val="en-US" w:eastAsia="zh-CN"/>
        </w:rPr>
        <w:t>1</w:t>
      </w:r>
      <w:r>
        <w:rPr>
          <w:rFonts w:hint="eastAsia"/>
          <w:lang w:eastAsia="zh-CN"/>
        </w:rPr>
        <w:t>）</w:t>
      </w:r>
      <w:r>
        <w:rPr>
          <w:rFonts w:hint="eastAsia"/>
        </w:rPr>
        <w:t xml:space="preserve">真空冷冻干燥 </w:t>
      </w:r>
    </w:p>
    <w:p w14:paraId="341D974C">
      <w:pPr>
        <w:pStyle w:val="97"/>
        <w:numPr>
          <w:ilvl w:val="0"/>
          <w:numId w:val="0"/>
        </w:numPr>
        <w:spacing w:before="156" w:after="156"/>
        <w:ind w:firstLine="420" w:firstLineChars="200"/>
      </w:pPr>
      <w:r>
        <w:rPr>
          <w:rFonts w:hint="eastAsia"/>
          <w:lang w:val="en-US" w:eastAsia="zh-CN"/>
        </w:rPr>
        <w:t>1）</w:t>
      </w:r>
      <w:r>
        <w:rPr>
          <w:rFonts w:hint="eastAsia"/>
        </w:rPr>
        <w:t>抽真空</w:t>
      </w:r>
    </w:p>
    <w:p w14:paraId="0F12BED0">
      <w:pPr>
        <w:pStyle w:val="59"/>
        <w:ind w:firstLine="420"/>
        <w:rPr>
          <w:color w:val="auto"/>
        </w:rPr>
      </w:pPr>
      <w:r>
        <w:rPr>
          <w:rFonts w:hint="eastAsia"/>
          <w:color w:val="auto"/>
        </w:rPr>
        <w:t>将装有冻结香蕉片的冷冻盘放入冷冻干燥设备中，接通冷却水，启动一级和二级制冷压缩机，当物料温度达到-30℃～-40℃时，启动真空泵，开始抽真空，真空度到达60 Pa时结束。</w:t>
      </w:r>
    </w:p>
    <w:p w14:paraId="47AF1C39">
      <w:pPr>
        <w:pStyle w:val="97"/>
        <w:numPr>
          <w:ilvl w:val="0"/>
          <w:numId w:val="0"/>
        </w:numPr>
        <w:spacing w:before="156" w:after="156"/>
        <w:ind w:firstLine="420" w:firstLineChars="200"/>
      </w:pPr>
      <w:r>
        <w:rPr>
          <w:rFonts w:hint="eastAsia"/>
        </w:rPr>
        <w:t>2）升华干燥</w:t>
      </w:r>
    </w:p>
    <w:p w14:paraId="700DA15C">
      <w:pPr>
        <w:pStyle w:val="59"/>
        <w:ind w:firstLine="420"/>
      </w:pPr>
      <w:r>
        <w:rPr>
          <w:rFonts w:hint="eastAsia"/>
        </w:rPr>
        <w:t>升温速率控制在0.1℃/min～0.2℃/min，真空度在30</w:t>
      </w:r>
      <w:r>
        <w:t> </w:t>
      </w:r>
      <w:r>
        <w:rPr>
          <w:rFonts w:hint="eastAsia"/>
        </w:rPr>
        <w:t>Pa～60</w:t>
      </w:r>
      <w:r>
        <w:t> </w:t>
      </w:r>
      <w:r>
        <w:rPr>
          <w:rFonts w:hint="eastAsia"/>
        </w:rPr>
        <w:t>Pa，干燥6</w:t>
      </w:r>
      <w:r>
        <w:rPr>
          <w:rFonts w:hint="eastAsia"/>
          <w:vertAlign w:val="superscript"/>
        </w:rPr>
        <w:t xml:space="preserve"> </w:t>
      </w:r>
      <w:r>
        <w:rPr>
          <w:rFonts w:hint="eastAsia"/>
        </w:rPr>
        <w:t>h～8</w:t>
      </w:r>
      <w:r>
        <w:rPr>
          <w:rFonts w:hint="eastAsia"/>
          <w:vertAlign w:val="superscript"/>
        </w:rPr>
        <w:t xml:space="preserve"> </w:t>
      </w:r>
      <w:r>
        <w:rPr>
          <w:rFonts w:hint="eastAsia"/>
        </w:rPr>
        <w:t>h，当干燥仓内温度到达25℃～30℃结束。</w:t>
      </w:r>
    </w:p>
    <w:p w14:paraId="69DD28C4">
      <w:pPr>
        <w:pStyle w:val="97"/>
        <w:numPr>
          <w:ilvl w:val="0"/>
          <w:numId w:val="0"/>
        </w:numPr>
        <w:spacing w:before="156" w:after="156"/>
        <w:ind w:firstLine="420" w:firstLineChars="200"/>
      </w:pPr>
      <w:r>
        <w:rPr>
          <w:rFonts w:hint="eastAsia"/>
        </w:rPr>
        <w:t>3）解析干燥</w:t>
      </w:r>
    </w:p>
    <w:p w14:paraId="62E7474D">
      <w:pPr>
        <w:pStyle w:val="59"/>
        <w:ind w:firstLine="420"/>
      </w:pPr>
      <w:r>
        <w:rPr>
          <w:rFonts w:hint="eastAsia"/>
        </w:rPr>
        <w:t>采用30℃～50℃板式加热，控制干燥腔体真空度≤60</w:t>
      </w:r>
      <w:r>
        <w:rPr>
          <w:rFonts w:hint="eastAsia"/>
          <w:vertAlign w:val="superscript"/>
        </w:rPr>
        <w:t xml:space="preserve"> </w:t>
      </w:r>
      <w:r>
        <w:rPr>
          <w:rFonts w:hint="eastAsia"/>
        </w:rPr>
        <w:t>Pa，干燥15</w:t>
      </w:r>
      <w:r>
        <w:rPr>
          <w:rFonts w:hint="eastAsia"/>
          <w:vertAlign w:val="superscript"/>
        </w:rPr>
        <w:t xml:space="preserve"> </w:t>
      </w:r>
      <w:r>
        <w:rPr>
          <w:rFonts w:hint="eastAsia"/>
        </w:rPr>
        <w:t>h～20</w:t>
      </w:r>
      <w:r>
        <w:rPr>
          <w:rFonts w:hint="eastAsia"/>
          <w:vertAlign w:val="superscript"/>
        </w:rPr>
        <w:t xml:space="preserve"> </w:t>
      </w:r>
      <w:r>
        <w:rPr>
          <w:rFonts w:hint="eastAsia"/>
        </w:rPr>
        <w:t>h至含水率≤5％。</w:t>
      </w:r>
    </w:p>
    <w:p w14:paraId="1FEDAA32">
      <w:pPr>
        <w:pStyle w:val="97"/>
        <w:numPr>
          <w:ilvl w:val="4"/>
          <w:numId w:val="0"/>
        </w:numPr>
        <w:spacing w:before="156" w:after="156"/>
        <w:ind w:leftChars="0"/>
      </w:pPr>
      <w:r>
        <w:rPr>
          <w:rFonts w:hint="eastAsia"/>
          <w:lang w:eastAsia="zh-CN"/>
        </w:rPr>
        <w:t>（</w:t>
      </w:r>
      <w:r>
        <w:rPr>
          <w:rFonts w:hint="eastAsia"/>
          <w:lang w:val="en-US" w:eastAsia="zh-CN"/>
        </w:rPr>
        <w:t>2</w:t>
      </w:r>
      <w:r>
        <w:rPr>
          <w:rFonts w:hint="eastAsia"/>
          <w:lang w:eastAsia="zh-CN"/>
        </w:rPr>
        <w:t>）</w:t>
      </w:r>
      <w:r>
        <w:rPr>
          <w:rFonts w:hint="eastAsia"/>
        </w:rPr>
        <w:t>低温真空油炸干燥</w:t>
      </w:r>
    </w:p>
    <w:p w14:paraId="4B16DC40">
      <w:pPr>
        <w:pStyle w:val="59"/>
        <w:ind w:firstLine="420"/>
        <w:rPr>
          <w:rFonts w:hint="eastAsia"/>
        </w:rPr>
      </w:pPr>
      <w:r>
        <w:rPr>
          <w:rFonts w:hint="eastAsia"/>
        </w:rPr>
        <w:t>将食用油加入真空油炸机，加热至80℃～100℃后，将冷冻后的香蕉片放入真空油炸机，在-0.07</w:t>
      </w:r>
      <w:r>
        <w:rPr>
          <w:rFonts w:hint="eastAsia"/>
          <w:vertAlign w:val="superscript"/>
        </w:rPr>
        <w:t xml:space="preserve"> </w:t>
      </w:r>
      <w:r>
        <w:rPr>
          <w:rFonts w:hint="eastAsia"/>
        </w:rPr>
        <w:t>MPa～-0.095</w:t>
      </w:r>
      <w:r>
        <w:rPr>
          <w:rFonts w:hint="eastAsia"/>
          <w:vertAlign w:val="superscript"/>
        </w:rPr>
        <w:t xml:space="preserve"> </w:t>
      </w:r>
      <w:r>
        <w:rPr>
          <w:rFonts w:hint="eastAsia"/>
        </w:rPr>
        <w:t>MPa真空度下油炸50</w:t>
      </w:r>
      <w:r>
        <w:rPr>
          <w:rFonts w:hint="eastAsia"/>
          <w:vertAlign w:val="superscript"/>
        </w:rPr>
        <w:t xml:space="preserve"> </w:t>
      </w:r>
      <w:r>
        <w:rPr>
          <w:rFonts w:hint="eastAsia"/>
        </w:rPr>
        <w:t>min～65</w:t>
      </w:r>
      <w:r>
        <w:rPr>
          <w:rFonts w:hint="eastAsia"/>
          <w:vertAlign w:val="superscript"/>
        </w:rPr>
        <w:t xml:space="preserve"> </w:t>
      </w:r>
      <w:r>
        <w:rPr>
          <w:rFonts w:hint="eastAsia"/>
        </w:rPr>
        <w:t>min至香蕉片含水率≤5％结束。脱油</w:t>
      </w:r>
      <w:r>
        <w:rPr>
          <w:rFonts w:hint="eastAsia"/>
          <w:lang w:val="en-US" w:eastAsia="zh-CN"/>
        </w:rPr>
        <w:t>4</w:t>
      </w:r>
      <w:r>
        <w:rPr>
          <w:rFonts w:hint="eastAsia"/>
          <w:vertAlign w:val="superscript"/>
        </w:rPr>
        <w:t xml:space="preserve"> </w:t>
      </w:r>
      <w:r>
        <w:rPr>
          <w:rFonts w:hint="eastAsia"/>
        </w:rPr>
        <w:t>min～7</w:t>
      </w:r>
      <w:r>
        <w:rPr>
          <w:rFonts w:hint="eastAsia"/>
          <w:vertAlign w:val="superscript"/>
        </w:rPr>
        <w:t xml:space="preserve"> </w:t>
      </w:r>
      <w:r>
        <w:rPr>
          <w:rFonts w:hint="eastAsia"/>
        </w:rPr>
        <w:t>min至香蕉片含油量≤25％。</w:t>
      </w:r>
    </w:p>
    <w:p w14:paraId="75638FE4">
      <w:pPr>
        <w:pStyle w:val="68"/>
        <w:spacing w:before="156" w:after="156"/>
      </w:pPr>
      <w:r>
        <w:rPr>
          <w:rFonts w:hint="eastAsia"/>
        </w:rPr>
        <w:t>包装</w:t>
      </w:r>
    </w:p>
    <w:p w14:paraId="0F02803B">
      <w:pPr>
        <w:pStyle w:val="97"/>
        <w:numPr>
          <w:ilvl w:val="4"/>
          <w:numId w:val="0"/>
        </w:numPr>
        <w:spacing w:before="156" w:after="156"/>
        <w:ind w:leftChars="0" w:firstLine="420" w:firstLineChars="200"/>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包装容器和材料应符合 GB 9683、GB 4806.7 及国家有关的规定，定量包装产品的量应符合 JJF 1070 的规定。</w:t>
      </w:r>
    </w:p>
    <w:p w14:paraId="29E23E6E">
      <w:pPr>
        <w:pStyle w:val="68"/>
        <w:spacing w:before="156" w:after="156"/>
      </w:pPr>
      <w:r>
        <w:rPr>
          <w:rFonts w:hint="eastAsia"/>
        </w:rPr>
        <w:t>金属检测</w:t>
      </w:r>
    </w:p>
    <w:p w14:paraId="1D25FDD3">
      <w:pPr>
        <w:pStyle w:val="59"/>
        <w:ind w:firstLine="420"/>
        <w:rPr>
          <w:rFonts w:hint="eastAsia"/>
        </w:rPr>
      </w:pPr>
      <w:r>
        <w:rPr>
          <w:rFonts w:hint="eastAsia"/>
          <w:lang w:val="en-US" w:eastAsia="zh-CN"/>
        </w:rPr>
        <w:t>香蕉片、香蕉粉</w:t>
      </w:r>
      <w:r>
        <w:rPr>
          <w:rFonts w:hint="eastAsia"/>
        </w:rPr>
        <w:t>产品通过金属探测仪检测后，翻转180°，再次通过另一金属探测仪，确保产品中无任何金属物质的存在。</w:t>
      </w:r>
    </w:p>
    <w:p w14:paraId="64732C03">
      <w:pPr>
        <w:pStyle w:val="108"/>
        <w:spacing w:before="120" w:after="120"/>
        <w:ind w:left="0"/>
        <w:rPr>
          <w:rFonts w:hint="eastAsia"/>
          <w:lang w:val="en-US" w:eastAsia="zh-CN"/>
        </w:rPr>
      </w:pPr>
      <w:r>
        <w:rPr>
          <w:rFonts w:hint="eastAsia"/>
          <w:lang w:val="en-US" w:eastAsia="zh-CN"/>
        </w:rPr>
        <w:t>香蕉粉加工工艺</w:t>
      </w:r>
    </w:p>
    <w:p w14:paraId="5A247747">
      <w:pPr>
        <w:pStyle w:val="68"/>
        <w:spacing w:before="156" w:after="156"/>
        <w:rPr>
          <w:color w:val="auto"/>
        </w:rPr>
      </w:pPr>
      <w:r>
        <w:rPr>
          <w:rFonts w:hint="eastAsia"/>
          <w:color w:val="auto"/>
          <w:lang w:val="en-US" w:eastAsia="zh-CN"/>
        </w:rPr>
        <w:t>工艺流程</w:t>
      </w:r>
    </w:p>
    <w:p w14:paraId="16F3E2EF">
      <w:pPr>
        <w:pStyle w:val="97"/>
        <w:spacing w:before="156" w:after="156"/>
        <w:rPr>
          <w:rFonts w:hint="eastAsia" w:hAnsi="Times New Roman" w:cs="Times New Roman"/>
        </w:rPr>
      </w:pPr>
      <w:r>
        <w:rPr>
          <w:rFonts w:hint="eastAsia" w:hAnsi="Times New Roman" w:cs="Times New Roman"/>
          <w:lang w:val="en-US" w:eastAsia="zh-CN"/>
        </w:rPr>
        <w:t>热风</w:t>
      </w:r>
      <w:r>
        <w:rPr>
          <w:rFonts w:hint="eastAsia" w:hAnsi="Times New Roman" w:cs="Times New Roman"/>
        </w:rPr>
        <w:t>干燥</w:t>
      </w:r>
      <w:r>
        <w:rPr>
          <w:rFonts w:hint="eastAsia" w:hAnsi="Times New Roman" w:cs="Times New Roman"/>
          <w:lang w:val="en-US" w:eastAsia="zh-CN"/>
        </w:rPr>
        <w:t>加工技术工艺流程</w:t>
      </w:r>
    </w:p>
    <w:p w14:paraId="6B821498">
      <w:pPr>
        <w:pStyle w:val="59"/>
        <w:ind w:firstLine="420"/>
        <w:rPr>
          <w:color w:val="auto"/>
        </w:rPr>
      </w:pPr>
      <w:r>
        <w:rPr>
          <w:rFonts w:hint="eastAsia"/>
          <w:color w:val="auto"/>
          <w:lang w:val="en-US" w:eastAsia="zh-CN"/>
        </w:rPr>
        <w:t>选果</w:t>
      </w:r>
      <w:r>
        <w:rPr>
          <w:rFonts w:hint="eastAsia"/>
          <w:color w:val="auto"/>
        </w:rPr>
        <w:t>→清洗→去皮→切分→护色→</w:t>
      </w:r>
      <w:r>
        <w:rPr>
          <w:rFonts w:hint="eastAsia"/>
          <w:color w:val="auto"/>
          <w:lang w:val="en-US" w:eastAsia="zh-CN"/>
        </w:rPr>
        <w:t>热风</w:t>
      </w:r>
      <w:r>
        <w:rPr>
          <w:rFonts w:hint="eastAsia"/>
          <w:color w:val="auto"/>
        </w:rPr>
        <w:t>干燥→</w:t>
      </w:r>
      <w:r>
        <w:rPr>
          <w:rFonts w:hint="eastAsia"/>
          <w:color w:val="auto"/>
          <w:lang w:val="en-US" w:eastAsia="zh-CN"/>
        </w:rPr>
        <w:t>粉碎</w:t>
      </w:r>
      <w:r>
        <w:rPr>
          <w:rFonts w:hint="eastAsia"/>
          <w:color w:val="auto"/>
        </w:rPr>
        <w:t>→包装→金属检测。</w:t>
      </w:r>
    </w:p>
    <w:p w14:paraId="068C115F">
      <w:pPr>
        <w:pStyle w:val="97"/>
        <w:spacing w:before="156" w:after="156"/>
        <w:rPr>
          <w:rFonts w:hint="eastAsia" w:hAnsi="Times New Roman" w:cs="Times New Roman"/>
        </w:rPr>
      </w:pPr>
      <w:r>
        <w:rPr>
          <w:rFonts w:hint="eastAsia" w:hAnsi="Times New Roman" w:cs="Times New Roman"/>
          <w:lang w:val="en-US" w:eastAsia="zh-CN"/>
        </w:rPr>
        <w:t>喷雾</w:t>
      </w:r>
      <w:r>
        <w:rPr>
          <w:rFonts w:hint="eastAsia" w:hAnsi="Times New Roman" w:cs="Times New Roman"/>
        </w:rPr>
        <w:t>干燥</w:t>
      </w:r>
      <w:r>
        <w:rPr>
          <w:rFonts w:hint="eastAsia" w:hAnsi="Times New Roman" w:cs="Times New Roman"/>
          <w:lang w:val="en-US" w:eastAsia="zh-CN"/>
        </w:rPr>
        <w:t>加工技术工艺流程</w:t>
      </w:r>
    </w:p>
    <w:p w14:paraId="141BC581">
      <w:pPr>
        <w:pStyle w:val="59"/>
        <w:ind w:firstLine="420"/>
        <w:rPr>
          <w:color w:val="auto"/>
        </w:rPr>
      </w:pPr>
      <w:r>
        <w:rPr>
          <w:rFonts w:hint="eastAsia"/>
          <w:color w:val="auto"/>
          <w:lang w:val="en-US" w:eastAsia="zh-CN"/>
        </w:rPr>
        <w:t>选果</w:t>
      </w:r>
      <w:r>
        <w:rPr>
          <w:rFonts w:hint="eastAsia"/>
          <w:color w:val="auto"/>
        </w:rPr>
        <w:t>→清洗→去皮→护色→</w:t>
      </w:r>
      <w:r>
        <w:rPr>
          <w:rFonts w:hint="eastAsia"/>
          <w:color w:val="auto"/>
          <w:lang w:val="en-US" w:eastAsia="zh-CN"/>
        </w:rPr>
        <w:t>打浆</w:t>
      </w:r>
      <w:r>
        <w:rPr>
          <w:rFonts w:hint="eastAsia"/>
          <w:color w:val="auto"/>
        </w:rPr>
        <w:t>→</w:t>
      </w:r>
      <w:r>
        <w:rPr>
          <w:rFonts w:hint="eastAsia"/>
          <w:color w:val="auto"/>
          <w:lang w:val="en-US" w:eastAsia="zh-CN"/>
        </w:rPr>
        <w:t>酶解</w:t>
      </w:r>
      <w:r>
        <w:rPr>
          <w:rFonts w:hint="eastAsia"/>
          <w:color w:val="auto"/>
        </w:rPr>
        <w:t>→</w:t>
      </w:r>
      <w:r>
        <w:rPr>
          <w:rFonts w:hint="eastAsia"/>
          <w:color w:val="auto"/>
          <w:lang w:val="en-US" w:eastAsia="zh-CN"/>
        </w:rPr>
        <w:t>调配</w:t>
      </w:r>
      <w:r>
        <w:rPr>
          <w:rFonts w:hint="eastAsia"/>
          <w:color w:val="auto"/>
        </w:rPr>
        <w:t>→</w:t>
      </w:r>
      <w:r>
        <w:rPr>
          <w:rFonts w:hint="eastAsia"/>
          <w:color w:val="auto"/>
          <w:lang w:val="en-US" w:eastAsia="zh-CN"/>
        </w:rPr>
        <w:t>喷雾干燥</w:t>
      </w:r>
      <w:r>
        <w:rPr>
          <w:rFonts w:hint="eastAsia"/>
          <w:color w:val="auto"/>
        </w:rPr>
        <w:t>→包装→金属检测。</w:t>
      </w:r>
    </w:p>
    <w:p w14:paraId="54EDF555">
      <w:pPr>
        <w:pStyle w:val="68"/>
        <w:spacing w:before="156" w:after="156"/>
        <w:rPr>
          <w:rFonts w:hint="eastAsia" w:hAnsi="Times New Roman" w:cs="Times New Roman"/>
          <w:color w:val="auto"/>
          <w:lang w:val="en-US" w:eastAsia="zh-CN"/>
        </w:rPr>
      </w:pPr>
      <w:r>
        <w:rPr>
          <w:rFonts w:hint="eastAsia" w:hAnsi="Times New Roman" w:cs="Times New Roman"/>
          <w:color w:val="auto"/>
          <w:lang w:val="en-US" w:eastAsia="zh-CN"/>
        </w:rPr>
        <w:t>工艺要点</w:t>
      </w:r>
    </w:p>
    <w:p w14:paraId="71D8B903">
      <w:pPr>
        <w:pStyle w:val="97"/>
        <w:spacing w:before="156" w:after="156"/>
      </w:pPr>
      <w:r>
        <w:rPr>
          <w:rFonts w:hint="eastAsia"/>
          <w:lang w:val="en-US" w:eastAsia="zh-CN"/>
        </w:rPr>
        <w:t>选果</w:t>
      </w:r>
      <w:r>
        <w:rPr>
          <w:rFonts w:hint="eastAsia"/>
        </w:rPr>
        <w:t xml:space="preserve"> </w:t>
      </w:r>
    </w:p>
    <w:p w14:paraId="2924569C">
      <w:pPr>
        <w:pStyle w:val="59"/>
        <w:rPr>
          <w:rFonts w:hint="default"/>
          <w:lang w:val="en-US" w:eastAsia="zh-CN"/>
        </w:rPr>
      </w:pPr>
      <w:r>
        <w:rPr>
          <w:rFonts w:hint="eastAsia" w:hAnsi="Times New Roman" w:cs="Times New Roman"/>
          <w:lang w:val="en-US" w:eastAsia="zh-CN"/>
        </w:rPr>
        <w:t>采用热风</w:t>
      </w:r>
      <w:r>
        <w:rPr>
          <w:rFonts w:hint="eastAsia" w:hAnsi="Times New Roman" w:cs="Times New Roman"/>
        </w:rPr>
        <w:t>干燥</w:t>
      </w:r>
      <w:r>
        <w:rPr>
          <w:rFonts w:hint="eastAsia" w:hAnsi="Times New Roman" w:cs="Times New Roman"/>
          <w:lang w:val="en-US" w:eastAsia="zh-CN"/>
        </w:rPr>
        <w:t>技术加工的原料宜</w:t>
      </w:r>
      <w:r>
        <w:rPr>
          <w:rFonts w:hint="eastAsia"/>
          <w:lang w:val="en-US" w:eastAsia="zh-CN"/>
        </w:rPr>
        <w:t>选择成熟度4级以下的香蕉，采用</w:t>
      </w:r>
      <w:r>
        <w:rPr>
          <w:rFonts w:hint="eastAsia" w:hAnsi="Times New Roman" w:cs="Times New Roman"/>
          <w:lang w:val="en-US" w:eastAsia="zh-CN"/>
        </w:rPr>
        <w:t>喷雾</w:t>
      </w:r>
      <w:r>
        <w:rPr>
          <w:rFonts w:hint="eastAsia" w:hAnsi="Times New Roman" w:cs="Times New Roman"/>
        </w:rPr>
        <w:t>干燥</w:t>
      </w:r>
      <w:r>
        <w:rPr>
          <w:rFonts w:hint="eastAsia" w:hAnsi="Times New Roman" w:cs="Times New Roman"/>
          <w:lang w:val="en-US" w:eastAsia="zh-CN"/>
        </w:rPr>
        <w:t>技术加工的原料宜</w:t>
      </w:r>
      <w:r>
        <w:rPr>
          <w:rFonts w:hint="eastAsia"/>
          <w:lang w:val="en-US" w:eastAsia="zh-CN"/>
        </w:rPr>
        <w:t>选择成熟度6～7级的香蕉。</w:t>
      </w:r>
    </w:p>
    <w:p w14:paraId="507E6DC5">
      <w:pPr>
        <w:pStyle w:val="97"/>
        <w:spacing w:before="156" w:after="156"/>
        <w:rPr>
          <w:rFonts w:hint="eastAsia"/>
          <w:lang w:val="en-US" w:eastAsia="zh-CN"/>
        </w:rPr>
      </w:pPr>
      <w:r>
        <w:rPr>
          <w:rFonts w:hint="eastAsia"/>
          <w:lang w:val="en-US" w:eastAsia="zh-CN"/>
        </w:rPr>
        <w:t xml:space="preserve">清洗 </w:t>
      </w:r>
    </w:p>
    <w:p w14:paraId="4FCBB211">
      <w:pPr>
        <w:pStyle w:val="59"/>
        <w:ind w:firstLine="420"/>
      </w:pPr>
      <w:r>
        <w:rPr>
          <w:rFonts w:hint="eastAsia"/>
        </w:rPr>
        <w:t>用清水清洗香蕉表面</w:t>
      </w:r>
      <w:r>
        <w:rPr>
          <w:rFonts w:hint="eastAsia"/>
          <w:lang w:eastAsia="zh-CN"/>
        </w:rPr>
        <w:t>，</w:t>
      </w:r>
      <w:r>
        <w:rPr>
          <w:rFonts w:hint="eastAsia"/>
          <w:lang w:val="en-US" w:eastAsia="zh-CN"/>
        </w:rPr>
        <w:t>沥干水分</w:t>
      </w:r>
      <w:r>
        <w:rPr>
          <w:rFonts w:hint="eastAsia"/>
        </w:rPr>
        <w:t>。</w:t>
      </w:r>
    </w:p>
    <w:p w14:paraId="3C19544C">
      <w:pPr>
        <w:pStyle w:val="97"/>
        <w:spacing w:before="156" w:after="156"/>
        <w:rPr>
          <w:rFonts w:hint="eastAsia"/>
          <w:lang w:val="en-US" w:eastAsia="zh-CN"/>
        </w:rPr>
      </w:pPr>
      <w:r>
        <w:rPr>
          <w:rFonts w:hint="eastAsia"/>
          <w:lang w:val="en-US" w:eastAsia="zh-CN"/>
        </w:rPr>
        <w:t>去皮</w:t>
      </w:r>
    </w:p>
    <w:p w14:paraId="6EFE598C">
      <w:pPr>
        <w:pStyle w:val="59"/>
        <w:ind w:firstLine="420"/>
        <w:rPr>
          <w:rFonts w:hint="eastAsia"/>
        </w:rPr>
      </w:pPr>
      <w:r>
        <w:rPr>
          <w:rFonts w:hint="eastAsia"/>
          <w:lang w:val="en-US" w:eastAsia="zh-CN"/>
        </w:rPr>
        <w:t>采用人工去除香蕉皮</w:t>
      </w:r>
      <w:r>
        <w:rPr>
          <w:rFonts w:hint="eastAsia"/>
        </w:rPr>
        <w:t>。</w:t>
      </w:r>
    </w:p>
    <w:p w14:paraId="58B31777">
      <w:pPr>
        <w:pStyle w:val="97"/>
        <w:spacing w:before="156" w:after="156"/>
        <w:rPr>
          <w:rFonts w:hint="eastAsia"/>
          <w:lang w:val="en-US" w:eastAsia="zh-CN"/>
        </w:rPr>
      </w:pPr>
      <w:r>
        <w:rPr>
          <w:rFonts w:hint="eastAsia"/>
          <w:lang w:val="en-US" w:eastAsia="zh-CN"/>
        </w:rPr>
        <w:t>切分</w:t>
      </w:r>
    </w:p>
    <w:p w14:paraId="288D30BF">
      <w:pPr>
        <w:pStyle w:val="59"/>
        <w:ind w:firstLine="420"/>
        <w:rPr>
          <w:rFonts w:hint="eastAsia"/>
        </w:rPr>
      </w:pPr>
      <w:r>
        <w:rPr>
          <w:rFonts w:hint="eastAsia"/>
        </w:rPr>
        <w:t>去皮后立即切片，切片厚度为2 mm～</w:t>
      </w:r>
      <w:r>
        <w:rPr>
          <w:rFonts w:hint="eastAsia"/>
          <w:lang w:val="en-US" w:eastAsia="zh-CN"/>
        </w:rPr>
        <w:t>3</w:t>
      </w:r>
      <w:r>
        <w:rPr>
          <w:rFonts w:hint="eastAsia"/>
        </w:rPr>
        <w:t xml:space="preserve"> mm。</w:t>
      </w:r>
    </w:p>
    <w:p w14:paraId="6D06D2EC">
      <w:pPr>
        <w:pStyle w:val="97"/>
        <w:spacing w:before="156" w:after="156"/>
        <w:rPr>
          <w:rFonts w:hint="eastAsia"/>
          <w:lang w:val="en-US" w:eastAsia="zh-CN"/>
        </w:rPr>
      </w:pPr>
      <w:r>
        <w:rPr>
          <w:rFonts w:hint="eastAsia"/>
          <w:lang w:val="en-US" w:eastAsia="zh-CN"/>
        </w:rPr>
        <w:t>护色</w:t>
      </w:r>
    </w:p>
    <w:p w14:paraId="43503DCC">
      <w:pPr>
        <w:pStyle w:val="59"/>
        <w:ind w:firstLine="420"/>
        <w:rPr>
          <w:color w:val="auto"/>
        </w:rPr>
      </w:pPr>
      <w:r>
        <w:rPr>
          <w:rFonts w:hint="eastAsia"/>
          <w:color w:val="auto"/>
        </w:rPr>
        <w:t>将切分后的香蕉果肉立即投入到含0.1％～0.3％的柠檬酸和0.02％～0.08％的抗坏血酸组成的混合护色液中，浸泡20 min～</w:t>
      </w:r>
      <w:r>
        <w:rPr>
          <w:rFonts w:hint="eastAsia"/>
          <w:color w:val="auto"/>
          <w:lang w:val="en-US" w:eastAsia="zh-CN"/>
        </w:rPr>
        <w:t>3</w:t>
      </w:r>
      <w:r>
        <w:rPr>
          <w:rFonts w:hint="eastAsia"/>
          <w:color w:val="auto"/>
        </w:rPr>
        <w:t xml:space="preserve">0 min，香蕉果肉与护色液质量比例宜为1:2。  </w:t>
      </w:r>
    </w:p>
    <w:p w14:paraId="76C425FC">
      <w:pPr>
        <w:pStyle w:val="97"/>
        <w:spacing w:before="156" w:after="156"/>
        <w:rPr>
          <w:rFonts w:hint="eastAsia"/>
          <w:lang w:val="en-US" w:eastAsia="zh-CN"/>
        </w:rPr>
      </w:pPr>
      <w:r>
        <w:rPr>
          <w:rFonts w:hint="eastAsia"/>
          <w:lang w:val="en-US" w:eastAsia="zh-CN"/>
        </w:rPr>
        <w:t xml:space="preserve">热风干燥 </w:t>
      </w:r>
    </w:p>
    <w:p w14:paraId="735A9564">
      <w:pPr>
        <w:pStyle w:val="97"/>
        <w:numPr>
          <w:ilvl w:val="4"/>
          <w:numId w:val="0"/>
        </w:numPr>
        <w:spacing w:before="156" w:after="156"/>
        <w:ind w:leftChars="0" w:firstLine="420" w:firstLineChars="200"/>
        <w:rPr>
          <w:rFonts w:hint="eastAsia" w:ascii="宋体" w:hAnsi="Times New Roman" w:eastAsia="宋体" w:cs="Times New Roman"/>
          <w:color w:val="auto"/>
          <w:sz w:val="21"/>
          <w:lang w:val="en-US" w:eastAsia="zh-CN" w:bidi="ar-SA"/>
        </w:rPr>
      </w:pPr>
      <w:r>
        <w:rPr>
          <w:rFonts w:hint="eastAsia" w:ascii="宋体" w:eastAsia="宋体" w:cs="Times New Roman"/>
          <w:color w:val="auto"/>
          <w:sz w:val="21"/>
          <w:lang w:val="en-US" w:eastAsia="zh-CN" w:bidi="ar-SA"/>
        </w:rPr>
        <w:t>护色后的香蕉片进行热风干燥，</w:t>
      </w:r>
      <w:r>
        <w:rPr>
          <w:rFonts w:hint="eastAsia" w:ascii="宋体" w:hAnsi="Times New Roman" w:eastAsia="宋体" w:cs="Times New Roman"/>
          <w:color w:val="auto"/>
          <w:sz w:val="21"/>
          <w:lang w:val="en-US" w:eastAsia="zh-CN" w:bidi="ar-SA"/>
        </w:rPr>
        <w:t>干燥温度控制在65 ℃～75 ℃，</w:t>
      </w:r>
      <w:r>
        <w:rPr>
          <w:rFonts w:hint="eastAsia" w:ascii="宋体" w:eastAsia="宋体" w:cs="Times New Roman"/>
          <w:color w:val="auto"/>
          <w:sz w:val="21"/>
          <w:lang w:val="en-US" w:eastAsia="zh-CN" w:bidi="ar-SA"/>
        </w:rPr>
        <w:t>干燥至水分含量≤13.0%</w:t>
      </w:r>
      <w:r>
        <w:rPr>
          <w:rFonts w:hint="eastAsia" w:ascii="宋体" w:hAnsi="Times New Roman" w:eastAsia="宋体" w:cs="Times New Roman"/>
          <w:color w:val="auto"/>
          <w:sz w:val="21"/>
          <w:lang w:val="en-US" w:eastAsia="zh-CN" w:bidi="ar-SA"/>
        </w:rPr>
        <w:t>。干燥后的香蕉片置于粉碎机中粉碎，用80目振动筛筛分，取筛下物。</w:t>
      </w:r>
    </w:p>
    <w:p w14:paraId="7F72D48D">
      <w:pPr>
        <w:pStyle w:val="97"/>
        <w:spacing w:before="156" w:after="156"/>
        <w:rPr>
          <w:rFonts w:hint="eastAsia" w:hAnsi="Times New Roman" w:cs="Times New Roman"/>
          <w:lang w:val="en-US" w:eastAsia="zh-CN"/>
        </w:rPr>
      </w:pPr>
      <w:r>
        <w:rPr>
          <w:rFonts w:hint="eastAsia" w:hAnsi="Times New Roman" w:cs="Times New Roman"/>
          <w:lang w:val="en-US" w:eastAsia="zh-CN"/>
        </w:rPr>
        <w:t xml:space="preserve">喷雾干燥 </w:t>
      </w:r>
    </w:p>
    <w:p w14:paraId="679EF4F2">
      <w:pPr>
        <w:pStyle w:val="97"/>
        <w:numPr>
          <w:ilvl w:val="4"/>
          <w:numId w:val="0"/>
        </w:numPr>
        <w:spacing w:before="156" w:after="156"/>
        <w:ind w:leftChars="0"/>
        <w:rPr>
          <w:rFonts w:hint="eastAsia"/>
          <w:lang w:val="en-US" w:eastAsia="zh-CN"/>
        </w:rPr>
      </w:pPr>
      <w:r>
        <w:rPr>
          <w:rFonts w:hint="eastAsia"/>
          <w:lang w:val="en-US" w:eastAsia="zh-CN"/>
        </w:rPr>
        <w:t>（1）打浆</w:t>
      </w:r>
    </w:p>
    <w:p w14:paraId="09632238">
      <w:pPr>
        <w:pStyle w:val="59"/>
        <w:ind w:firstLine="420"/>
        <w:rPr>
          <w:rFonts w:hint="eastAsia"/>
        </w:rPr>
      </w:pPr>
      <w:r>
        <w:rPr>
          <w:rFonts w:hint="eastAsia"/>
          <w:lang w:val="en-US" w:eastAsia="zh-CN"/>
        </w:rPr>
        <w:t>护色后香蕉果肉放入打浆设备中破碎、匀浆。</w:t>
      </w:r>
    </w:p>
    <w:p w14:paraId="6B0DECC3">
      <w:pPr>
        <w:pStyle w:val="97"/>
        <w:numPr>
          <w:ilvl w:val="4"/>
          <w:numId w:val="0"/>
        </w:numPr>
        <w:spacing w:before="156" w:after="156"/>
        <w:ind w:leftChars="0"/>
        <w:rPr>
          <w:rFonts w:hint="default"/>
          <w:lang w:val="en-US" w:eastAsia="zh-CN"/>
        </w:rPr>
      </w:pPr>
      <w:r>
        <w:rPr>
          <w:rFonts w:hint="eastAsia"/>
          <w:lang w:val="en-US" w:eastAsia="zh-CN"/>
        </w:rPr>
        <w:t>（2）酶解</w:t>
      </w:r>
    </w:p>
    <w:p w14:paraId="5083F158">
      <w:pPr>
        <w:pStyle w:val="59"/>
        <w:ind w:firstLine="420"/>
        <w:rPr>
          <w:rFonts w:hint="eastAsia"/>
        </w:rPr>
      </w:pPr>
      <w:r>
        <w:rPr>
          <w:rFonts w:hint="eastAsia"/>
          <w:lang w:val="en-US" w:eastAsia="zh-CN"/>
        </w:rPr>
        <w:t>采用果胶酶对香蕉浆进行酶解处理，果胶酶添加量为0.05％～0.1％，酶解温度以40 ℃～50 ℃为宜，酶解60 min～90 min，</w:t>
      </w:r>
      <w:r>
        <w:rPr>
          <w:rFonts w:hint="eastAsia"/>
        </w:rPr>
        <w:t>至香蕉清汁充分析出</w:t>
      </w:r>
      <w:r>
        <w:rPr>
          <w:rFonts w:hint="eastAsia"/>
          <w:lang w:eastAsia="zh-CN"/>
        </w:rPr>
        <w:t>，</w:t>
      </w:r>
      <w:r>
        <w:rPr>
          <w:rFonts w:hint="eastAsia"/>
          <w:lang w:val="en-US" w:eastAsia="zh-CN"/>
        </w:rPr>
        <w:t>过滤得到香蕉清汁。</w:t>
      </w:r>
    </w:p>
    <w:p w14:paraId="279A38F4">
      <w:pPr>
        <w:pStyle w:val="97"/>
        <w:numPr>
          <w:ilvl w:val="4"/>
          <w:numId w:val="0"/>
        </w:numPr>
        <w:spacing w:before="156" w:after="156"/>
        <w:ind w:leftChars="0"/>
        <w:rPr>
          <w:rFonts w:hint="eastAsia"/>
          <w:lang w:val="en-US" w:eastAsia="zh-CN"/>
        </w:rPr>
      </w:pPr>
      <w:r>
        <w:rPr>
          <w:rFonts w:hint="eastAsia"/>
          <w:lang w:val="en-US" w:eastAsia="zh-CN"/>
        </w:rPr>
        <w:t>（3）调配</w:t>
      </w:r>
    </w:p>
    <w:p w14:paraId="6C9A3DB5">
      <w:pPr>
        <w:pStyle w:val="59"/>
        <w:ind w:firstLine="420"/>
        <w:rPr>
          <w:rFonts w:hint="eastAsia"/>
          <w:lang w:val="en-US" w:eastAsia="zh-CN"/>
        </w:rPr>
      </w:pPr>
      <w:r>
        <w:rPr>
          <w:rFonts w:hint="eastAsia"/>
          <w:lang w:val="en-US" w:eastAsia="zh-CN"/>
        </w:rPr>
        <w:t>根据需求可在香蕉清汁中添加助干剂（麦芽糊精等），使香蕉清汁的可溶性固形物含量在25％～30％为宜。</w:t>
      </w:r>
    </w:p>
    <w:p w14:paraId="1D3A57FD">
      <w:pPr>
        <w:pStyle w:val="97"/>
        <w:numPr>
          <w:ilvl w:val="4"/>
          <w:numId w:val="0"/>
        </w:numPr>
        <w:spacing w:before="156" w:after="156"/>
        <w:ind w:leftChars="0"/>
        <w:rPr>
          <w:rFonts w:hint="eastAsia"/>
          <w:lang w:val="en-US" w:eastAsia="zh-CN"/>
        </w:rPr>
      </w:pPr>
      <w:r>
        <w:rPr>
          <w:rFonts w:hint="eastAsia"/>
          <w:lang w:val="en-US" w:eastAsia="zh-CN"/>
        </w:rPr>
        <w:t>（4）喷雾干燥</w:t>
      </w:r>
    </w:p>
    <w:p w14:paraId="5AAE48D3">
      <w:pPr>
        <w:keepNext w:val="0"/>
        <w:keepLines w:val="0"/>
        <w:widowControl/>
        <w:suppressLineNumbers w:val="0"/>
        <w:ind w:firstLine="420" w:firstLineChars="200"/>
        <w:jc w:val="left"/>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采用喷雾干燥设备干燥，进风温度</w:t>
      </w:r>
      <w:r>
        <w:rPr>
          <w:rFonts w:hint="eastAsia" w:ascii="宋体" w:hAnsi="Times New Roman" w:cs="Times New Roman"/>
          <w:kern w:val="0"/>
          <w:sz w:val="21"/>
          <w:szCs w:val="20"/>
          <w:lang w:val="en-US" w:eastAsia="zh-CN" w:bidi="ar-SA"/>
        </w:rPr>
        <w:t>控制在</w:t>
      </w:r>
      <w:r>
        <w:rPr>
          <w:rFonts w:hint="eastAsia" w:ascii="宋体" w:hAnsi="Times New Roman" w:eastAsia="宋体" w:cs="Times New Roman"/>
          <w:kern w:val="0"/>
          <w:sz w:val="21"/>
          <w:szCs w:val="20"/>
          <w:lang w:val="en-US" w:eastAsia="zh-CN" w:bidi="ar-SA"/>
        </w:rPr>
        <w:t>200 ℃～230 ℃，出风温度</w:t>
      </w:r>
      <w:r>
        <w:rPr>
          <w:rFonts w:hint="eastAsia" w:ascii="宋体" w:hAnsi="Times New Roman" w:cs="Times New Roman"/>
          <w:kern w:val="0"/>
          <w:sz w:val="21"/>
          <w:szCs w:val="20"/>
          <w:lang w:val="en-US" w:eastAsia="zh-CN" w:bidi="ar-SA"/>
        </w:rPr>
        <w:t>控制在60</w:t>
      </w:r>
      <w:r>
        <w:rPr>
          <w:rFonts w:hint="eastAsia" w:ascii="宋体" w:hAnsi="Times New Roman" w:eastAsia="宋体" w:cs="Times New Roman"/>
          <w:kern w:val="0"/>
          <w:sz w:val="21"/>
          <w:szCs w:val="20"/>
          <w:lang w:val="en-US" w:eastAsia="zh-CN" w:bidi="ar-SA"/>
        </w:rPr>
        <w:t xml:space="preserve"> ℃～70 ℃，</w:t>
      </w:r>
      <w:r>
        <w:rPr>
          <w:rFonts w:hint="eastAsia" w:ascii="宋体" w:hAnsi="Times New Roman" w:cs="Times New Roman"/>
          <w:kern w:val="0"/>
          <w:sz w:val="21"/>
          <w:szCs w:val="20"/>
          <w:lang w:val="en-US" w:eastAsia="zh-CN" w:bidi="ar-SA"/>
        </w:rPr>
        <w:t>得到香蕉粉</w:t>
      </w:r>
      <w:r>
        <w:rPr>
          <w:rFonts w:hint="eastAsia" w:ascii="宋体" w:hAnsi="Times New Roman" w:eastAsia="宋体" w:cs="Times New Roman"/>
          <w:kern w:val="0"/>
          <w:sz w:val="21"/>
          <w:szCs w:val="20"/>
          <w:lang w:val="en-US" w:eastAsia="zh-CN" w:bidi="ar-SA"/>
        </w:rPr>
        <w:t xml:space="preserve">水分含量≤7％。 </w:t>
      </w:r>
    </w:p>
    <w:p w14:paraId="3DC6BDF1">
      <w:pPr>
        <w:pStyle w:val="68"/>
        <w:spacing w:before="156" w:after="156"/>
      </w:pPr>
      <w:r>
        <w:rPr>
          <w:rFonts w:hint="eastAsia"/>
        </w:rPr>
        <w:t>包装</w:t>
      </w:r>
      <w:r>
        <w:rPr>
          <w:rFonts w:hint="eastAsia"/>
          <w:lang w:eastAsia="zh-CN"/>
        </w:rPr>
        <w:t>、</w:t>
      </w:r>
      <w:r>
        <w:rPr>
          <w:rFonts w:hint="eastAsia"/>
        </w:rPr>
        <w:t>金属检测</w:t>
      </w:r>
    </w:p>
    <w:p w14:paraId="445DA9FD">
      <w:pPr>
        <w:pStyle w:val="59"/>
        <w:ind w:firstLine="420"/>
        <w:rPr>
          <w:rFonts w:hint="default"/>
          <w:lang w:val="en-US"/>
        </w:rPr>
      </w:pPr>
      <w:r>
        <w:rPr>
          <w:rFonts w:hint="eastAsia"/>
          <w:lang w:val="en-US" w:eastAsia="zh-CN"/>
        </w:rPr>
        <w:t>操作参照6.1.3</w:t>
      </w:r>
      <w:r>
        <w:rPr>
          <w:rFonts w:hint="eastAsia"/>
        </w:rPr>
        <w:t xml:space="preserve"> </w:t>
      </w:r>
      <w:r>
        <w:rPr>
          <w:rFonts w:hint="eastAsia" w:ascii="宋体" w:hAnsi="Times New Roman" w:eastAsia="宋体" w:cs="Times New Roman"/>
          <w:kern w:val="0"/>
          <w:sz w:val="21"/>
          <w:szCs w:val="20"/>
          <w:lang w:val="en-US" w:eastAsia="zh-CN" w:bidi="ar-SA"/>
        </w:rPr>
        <w:t>～</w:t>
      </w:r>
      <w:r>
        <w:rPr>
          <w:rFonts w:hint="eastAsia"/>
          <w:lang w:val="en-US" w:eastAsia="zh-CN"/>
        </w:rPr>
        <w:t>6.1.4执行。</w:t>
      </w:r>
    </w:p>
    <w:p w14:paraId="131D8CD4">
      <w:pPr>
        <w:pStyle w:val="108"/>
        <w:spacing w:before="120" w:after="120"/>
        <w:ind w:left="0"/>
        <w:rPr>
          <w:rFonts w:hint="eastAsia" w:hAnsi="Times New Roman" w:cs="Times New Roman"/>
          <w:lang w:val="en-US" w:eastAsia="zh-CN"/>
        </w:rPr>
      </w:pPr>
      <w:bookmarkStart w:id="44" w:name="OLE_LINK8"/>
      <w:bookmarkStart w:id="45" w:name="OLE_LINK6"/>
      <w:bookmarkStart w:id="46" w:name="OLE_LINK7"/>
      <w:bookmarkStart w:id="47" w:name="OLE_LINK5"/>
      <w:r>
        <w:rPr>
          <w:rFonts w:hint="eastAsia" w:hAnsi="Times New Roman" w:cs="Times New Roman"/>
          <w:lang w:val="en-US" w:eastAsia="zh-CN"/>
        </w:rPr>
        <w:t>香蕉果酒加工</w:t>
      </w:r>
    </w:p>
    <w:p w14:paraId="3A9FA506">
      <w:pPr>
        <w:pStyle w:val="68"/>
        <w:spacing w:before="156" w:after="156"/>
        <w:rPr>
          <w:rFonts w:hint="eastAsia" w:hAnsi="Times New Roman" w:cs="Times New Roman"/>
          <w:color w:val="auto"/>
          <w:lang w:val="en-US" w:eastAsia="zh-CN"/>
        </w:rPr>
      </w:pPr>
      <w:r>
        <w:rPr>
          <w:rFonts w:hint="eastAsia" w:hAnsi="Times New Roman" w:cs="Times New Roman"/>
          <w:color w:val="auto"/>
          <w:lang w:val="en-US" w:eastAsia="zh-CN"/>
        </w:rPr>
        <w:t>工艺流程</w:t>
      </w:r>
    </w:p>
    <w:p w14:paraId="29E28E33">
      <w:pPr>
        <w:pStyle w:val="235"/>
        <w:tabs>
          <w:tab w:val="center" w:pos="4201"/>
          <w:tab w:val="right" w:leader="dot" w:pos="9298"/>
        </w:tabs>
        <w:rPr>
          <w:rFonts w:ascii="Times New Roman"/>
        </w:rPr>
      </w:pPr>
      <w:r>
        <w:rPr>
          <w:rFonts w:hint="eastAsia" w:ascii="Times New Roman"/>
        </w:rPr>
        <w:t xml:space="preserve">                             </w:t>
      </w:r>
      <w:r>
        <w:rPr>
          <w:rFonts w:hint="eastAsia" w:hAnsi="宋体" w:cs="宋体"/>
          <w:szCs w:val="21"/>
          <w:lang w:bidi="ar"/>
        </w:rPr>
        <w:t>酵母菌→活化</w:t>
      </w:r>
    </w:p>
    <w:p w14:paraId="73760F45">
      <w:pPr>
        <w:pStyle w:val="235"/>
        <w:tabs>
          <w:tab w:val="center" w:pos="4201"/>
          <w:tab w:val="right" w:leader="dot" w:pos="9298"/>
        </w:tabs>
      </w:pPr>
      <w:r>
        <w:rPr>
          <w:rFonts w:hint="eastAsia" w:ascii="Times New Roman"/>
        </w:rPr>
        <w:t xml:space="preserve">                                      </w:t>
      </w:r>
      <w:r>
        <w:rPr>
          <w:rFonts w:hint="eastAsia" w:hAnsi="宋体" w:cs="宋体"/>
          <w:szCs w:val="21"/>
          <w:lang w:bidi="ar"/>
        </w:rPr>
        <w:t>↓</w:t>
      </w:r>
    </w:p>
    <w:p w14:paraId="1334B49E">
      <w:pPr>
        <w:pStyle w:val="235"/>
        <w:tabs>
          <w:tab w:val="center" w:pos="4201"/>
          <w:tab w:val="right" w:leader="dot" w:pos="9298"/>
        </w:tabs>
      </w:pPr>
      <w:r>
        <w:rPr>
          <w:rFonts w:hint="eastAsia"/>
          <w:szCs w:val="21"/>
        </w:rPr>
        <w:t>选果→清洗→去皮→打浆→酶解→调配→发酵→倒罐（后发酵）→澄清→陈酿→过滤、杀菌、灌装。</w:t>
      </w:r>
    </w:p>
    <w:p w14:paraId="6801D043">
      <w:pPr>
        <w:pStyle w:val="59"/>
        <w:ind w:firstLine="420"/>
      </w:pPr>
    </w:p>
    <w:p w14:paraId="3A6C2079">
      <w:pPr>
        <w:pStyle w:val="68"/>
        <w:spacing w:before="156" w:after="156"/>
        <w:rPr>
          <w:rFonts w:hint="eastAsia" w:hAnsi="Times New Roman" w:cs="Times New Roman"/>
          <w:color w:val="auto"/>
          <w:lang w:val="en-US" w:eastAsia="zh-CN"/>
        </w:rPr>
      </w:pPr>
      <w:r>
        <w:rPr>
          <w:rFonts w:hint="eastAsia" w:hAnsi="Times New Roman" w:cs="Times New Roman"/>
          <w:color w:val="auto"/>
          <w:lang w:val="en-US" w:eastAsia="zh-CN"/>
        </w:rPr>
        <w:t>工艺要点</w:t>
      </w:r>
    </w:p>
    <w:p w14:paraId="6084A73C">
      <w:pPr>
        <w:pStyle w:val="97"/>
        <w:spacing w:before="156" w:after="156"/>
      </w:pPr>
      <w:r>
        <w:rPr>
          <w:rFonts w:hint="eastAsia"/>
          <w:lang w:val="en-US" w:eastAsia="zh-CN"/>
        </w:rPr>
        <w:t>选果</w:t>
      </w:r>
      <w:r>
        <w:rPr>
          <w:rFonts w:hint="eastAsia"/>
        </w:rPr>
        <w:t xml:space="preserve"> </w:t>
      </w:r>
    </w:p>
    <w:p w14:paraId="640DAD9E">
      <w:pPr>
        <w:pStyle w:val="59"/>
        <w:rPr>
          <w:rFonts w:hint="default"/>
          <w:lang w:val="en-US" w:eastAsia="zh-CN"/>
        </w:rPr>
      </w:pPr>
      <w:r>
        <w:rPr>
          <w:rFonts w:hint="eastAsia" w:hAnsi="Times New Roman" w:cs="Times New Roman"/>
          <w:lang w:val="en-US" w:eastAsia="zh-CN"/>
        </w:rPr>
        <w:t>原料宜</w:t>
      </w:r>
      <w:r>
        <w:rPr>
          <w:rFonts w:hint="eastAsia"/>
          <w:lang w:val="en-US" w:eastAsia="zh-CN"/>
        </w:rPr>
        <w:t>选择成熟度6～7级的香蕉。</w:t>
      </w:r>
    </w:p>
    <w:p w14:paraId="10E0EF77">
      <w:pPr>
        <w:pStyle w:val="97"/>
        <w:spacing w:before="156" w:after="156"/>
        <w:rPr>
          <w:rFonts w:hint="eastAsia" w:hAnsi="Times New Roman" w:cs="Times New Roman"/>
          <w:lang w:val="en-US" w:eastAsia="zh-CN"/>
        </w:rPr>
      </w:pPr>
      <w:r>
        <w:rPr>
          <w:rFonts w:hint="eastAsia" w:hAnsi="Times New Roman" w:cs="Times New Roman"/>
          <w:lang w:val="en-US" w:eastAsia="zh-CN"/>
        </w:rPr>
        <w:t>清洗、去皮、打浆、酶解</w:t>
      </w:r>
    </w:p>
    <w:p w14:paraId="3CE3375E">
      <w:pPr>
        <w:pStyle w:val="68"/>
        <w:numPr>
          <w:ilvl w:val="3"/>
          <w:numId w:val="0"/>
        </w:numPr>
        <w:spacing w:before="156" w:after="156"/>
        <w:ind w:leftChars="0"/>
        <w:rPr>
          <w:rFonts w:hint="default" w:eastAsia="黑体"/>
          <w:lang w:val="en-US" w:eastAsia="zh-CN"/>
        </w:rPr>
      </w:pPr>
      <w:r>
        <w:rPr>
          <w:rFonts w:hint="eastAsia"/>
          <w:lang w:val="en-US" w:eastAsia="zh-CN"/>
        </w:rPr>
        <w:t xml:space="preserve">    </w:t>
      </w:r>
      <w:r>
        <w:rPr>
          <w:rFonts w:hint="eastAsia" w:ascii="宋体" w:hAnsi="Times New Roman" w:eastAsia="宋体" w:cs="Times New Roman"/>
          <w:sz w:val="21"/>
          <w:lang w:val="en-US" w:eastAsia="zh-CN" w:bidi="ar-SA"/>
        </w:rPr>
        <w:t>操作工艺参照6.2.2.1</w:t>
      </w:r>
      <w:r>
        <w:rPr>
          <w:rFonts w:hint="eastAsia"/>
        </w:rPr>
        <w:t>～</w:t>
      </w:r>
      <w:r>
        <w:rPr>
          <w:rFonts w:hint="eastAsia" w:ascii="宋体" w:hAnsi="Times New Roman" w:eastAsia="宋体" w:cs="Times New Roman"/>
          <w:sz w:val="21"/>
          <w:lang w:val="en-US" w:eastAsia="zh-CN" w:bidi="ar-SA"/>
        </w:rPr>
        <w:t>6.2.2.3、6.2.2.7执行。</w:t>
      </w:r>
    </w:p>
    <w:p w14:paraId="4F6DF01B">
      <w:pPr>
        <w:pStyle w:val="97"/>
        <w:spacing w:before="156" w:after="156"/>
        <w:rPr>
          <w:rFonts w:hint="eastAsia" w:hAnsi="Times New Roman" w:cs="Times New Roman"/>
          <w:lang w:val="en-US" w:eastAsia="zh-CN"/>
        </w:rPr>
      </w:pPr>
      <w:bookmarkStart w:id="48" w:name="OLE_LINK3"/>
      <w:bookmarkStart w:id="49" w:name="OLE_LINK4"/>
      <w:r>
        <w:rPr>
          <w:rFonts w:hint="eastAsia" w:hAnsi="Times New Roman" w:cs="Times New Roman"/>
          <w:lang w:val="en-US" w:eastAsia="zh-CN"/>
        </w:rPr>
        <w:t>调配</w:t>
      </w:r>
    </w:p>
    <w:p w14:paraId="47A11054">
      <w:pPr>
        <w:pStyle w:val="59"/>
        <w:ind w:firstLine="420"/>
        <w:rPr>
          <w:color w:val="auto"/>
          <w:shd w:val="clear" w:color="auto" w:fill="FFFFFF"/>
        </w:rPr>
      </w:pPr>
      <w:r>
        <w:rPr>
          <w:rFonts w:hint="eastAsia"/>
          <w:color w:val="auto"/>
        </w:rPr>
        <w:t>香蕉清汁中加入50 mg/L～100 mg/L的焦亚硫酸钾，根据不同类型香蕉果酒酿造所需糖量添加白砂糖搅拌溶解。</w:t>
      </w:r>
    </w:p>
    <w:p w14:paraId="08FC3C2A">
      <w:pPr>
        <w:pStyle w:val="97"/>
        <w:spacing w:before="156" w:after="156"/>
        <w:rPr>
          <w:rFonts w:hint="eastAsia" w:hAnsi="Times New Roman" w:cs="Times New Roman"/>
          <w:lang w:val="en-US" w:eastAsia="zh-CN"/>
        </w:rPr>
      </w:pPr>
      <w:r>
        <w:rPr>
          <w:rFonts w:hint="eastAsia" w:hAnsi="Times New Roman" w:cs="Times New Roman"/>
          <w:lang w:val="en-US" w:eastAsia="zh-CN"/>
        </w:rPr>
        <w:t xml:space="preserve">发酵    </w:t>
      </w:r>
    </w:p>
    <w:bookmarkEnd w:id="48"/>
    <w:bookmarkEnd w:id="49"/>
    <w:p w14:paraId="41DA5954">
      <w:pPr>
        <w:pStyle w:val="59"/>
        <w:ind w:firstLine="420"/>
        <w:rPr>
          <w:color w:val="0000FF"/>
          <w:highlight w:val="yellow"/>
        </w:rPr>
      </w:pPr>
      <w:r>
        <w:rPr>
          <w:rFonts w:hint="eastAsia"/>
        </w:rPr>
        <w:t xml:space="preserve">将活性干酵母菌加入其10倍质量的37 ℃的水中活化20 min。 </w:t>
      </w:r>
      <w:r>
        <w:rPr>
          <w:rFonts w:hint="eastAsia"/>
          <w:color w:val="000000"/>
        </w:rPr>
        <w:t>活化好的酿酒酵母接种至灭菌好的</w:t>
      </w:r>
      <w:r>
        <w:rPr>
          <w:rFonts w:hint="eastAsia"/>
          <w:color w:val="000000"/>
          <w:szCs w:val="21"/>
        </w:rPr>
        <w:t>香蕉果</w:t>
      </w:r>
      <w:r>
        <w:rPr>
          <w:rFonts w:hint="eastAsia"/>
          <w:color w:val="000000"/>
        </w:rPr>
        <w:t>汁中，搅拌混匀，在20</w:t>
      </w:r>
      <w:r>
        <w:rPr>
          <w:rFonts w:hint="eastAsia"/>
          <w:color w:val="000000"/>
          <w:vertAlign w:val="superscript"/>
        </w:rPr>
        <w:t xml:space="preserve"> </w:t>
      </w:r>
      <w:r>
        <w:rPr>
          <w:rFonts w:hint="eastAsia"/>
          <w:color w:val="000000"/>
        </w:rPr>
        <w:t>℃～30</w:t>
      </w:r>
      <w:r>
        <w:rPr>
          <w:rFonts w:hint="eastAsia"/>
          <w:color w:val="000000"/>
          <w:vertAlign w:val="superscript"/>
        </w:rPr>
        <w:t xml:space="preserve"> </w:t>
      </w:r>
      <w:r>
        <w:rPr>
          <w:rFonts w:hint="eastAsia"/>
          <w:color w:val="000000"/>
        </w:rPr>
        <w:t>℃下恒温发酵，发酵程度以残糖指标为</w:t>
      </w:r>
      <w:r>
        <w:rPr>
          <w:rFonts w:hint="eastAsia" w:hAnsi="Times New Roman"/>
        </w:rPr>
        <w:t>准。干型果酒：残糖（以葡萄糖计）小于或等于4.0 g/L，或总糖与总酸（以酒石酸计）的差值小于或等于2.0 g/L，含糖最高为9.0 g/L；半干型果酒：残糖大于干型果酒，小于12.0 g/L，或总糖与总酸的差值小于或等于2.0g/L，含糖最高为18.0 g/L；半甜型果酒：残糖大于半干型果酒，小于45.0g/L；甜型果酒：残糖大于45.0 g/L。</w:t>
      </w:r>
    </w:p>
    <w:p w14:paraId="70A1BA7D">
      <w:pPr>
        <w:pStyle w:val="97"/>
        <w:spacing w:before="156" w:after="156"/>
        <w:rPr>
          <w:rFonts w:hint="eastAsia" w:hAnsi="Times New Roman" w:cs="Times New Roman"/>
          <w:lang w:val="en-US" w:eastAsia="zh-CN"/>
        </w:rPr>
      </w:pPr>
      <w:r>
        <w:rPr>
          <w:rFonts w:hint="eastAsia" w:hAnsi="Times New Roman" w:cs="Times New Roman"/>
          <w:lang w:val="en-US" w:eastAsia="zh-CN"/>
        </w:rPr>
        <w:t>倒罐、后发酵</w:t>
      </w:r>
    </w:p>
    <w:p w14:paraId="077C387D">
      <w:pPr>
        <w:pStyle w:val="59"/>
        <w:ind w:firstLine="420"/>
        <w:rPr>
          <w:shd w:val="clear" w:color="auto" w:fill="FFFFFF"/>
        </w:rPr>
      </w:pPr>
      <w:r>
        <w:rPr>
          <w:rFonts w:hint="eastAsia"/>
          <w:shd w:val="clear" w:color="auto" w:fill="FFFFFF"/>
        </w:rPr>
        <w:t>发酵结束后将上层清液倒至另一发酵罐中，在室温下进行后发酵30 d</w:t>
      </w:r>
      <w:r>
        <w:rPr>
          <w:shd w:val="clear" w:color="auto" w:fill="FFFFFF"/>
        </w:rPr>
        <w:t>～</w:t>
      </w:r>
      <w:r>
        <w:rPr>
          <w:rFonts w:hint="eastAsia"/>
          <w:shd w:val="clear" w:color="auto" w:fill="FFFFFF"/>
        </w:rPr>
        <w:t>60 d，后发酵结束后再一次倒灌。</w:t>
      </w:r>
    </w:p>
    <w:bookmarkEnd w:id="44"/>
    <w:bookmarkEnd w:id="45"/>
    <w:bookmarkEnd w:id="46"/>
    <w:bookmarkEnd w:id="47"/>
    <w:p w14:paraId="438FB640">
      <w:pPr>
        <w:pStyle w:val="97"/>
        <w:spacing w:before="156" w:after="156"/>
        <w:rPr>
          <w:rFonts w:hint="eastAsia" w:hAnsi="Times New Roman" w:cs="Times New Roman"/>
          <w:lang w:val="en-US" w:eastAsia="zh-CN"/>
        </w:rPr>
      </w:pPr>
      <w:r>
        <w:rPr>
          <w:rFonts w:hint="eastAsia" w:hAnsi="Times New Roman" w:cs="Times New Roman"/>
          <w:lang w:val="en-US" w:eastAsia="zh-CN"/>
        </w:rPr>
        <w:t>澄清</w:t>
      </w:r>
    </w:p>
    <w:p w14:paraId="7B4FA0D8">
      <w:pPr>
        <w:pStyle w:val="59"/>
        <w:ind w:firstLine="420"/>
        <w:rPr>
          <w:rFonts w:hint="eastAsia"/>
          <w:shd w:val="clear" w:color="auto" w:fill="FFFFFF"/>
        </w:rPr>
      </w:pPr>
      <w:r>
        <w:rPr>
          <w:rFonts w:hint="eastAsia"/>
          <w:shd w:val="clear" w:color="auto" w:fill="FFFFFF"/>
        </w:rPr>
        <w:t>倒罐后的香蕉果酒中加入0.05 g/L</w:t>
      </w:r>
      <w:bookmarkStart w:id="50" w:name="_Hlk184284642"/>
      <w:r>
        <w:rPr>
          <w:rFonts w:hint="eastAsia"/>
          <w:shd w:val="clear" w:color="auto" w:fill="FFFFFF"/>
        </w:rPr>
        <w:t>～</w:t>
      </w:r>
      <w:bookmarkEnd w:id="50"/>
      <w:r>
        <w:rPr>
          <w:rFonts w:hint="eastAsia"/>
          <w:shd w:val="clear" w:color="auto" w:fill="FFFFFF"/>
        </w:rPr>
        <w:t>0.1</w:t>
      </w:r>
      <w:r>
        <w:rPr>
          <w:rFonts w:hint="eastAsia"/>
          <w:color w:val="auto"/>
          <w:shd w:val="clear" w:color="auto" w:fill="FFFFFF"/>
        </w:rPr>
        <w:t xml:space="preserve"> g/L的明胶、0.4</w:t>
      </w:r>
      <w:r>
        <w:rPr>
          <w:rFonts w:hint="eastAsia"/>
          <w:color w:val="auto"/>
          <w:shd w:val="clear" w:color="auto" w:fill="FFFFFF"/>
          <w:vertAlign w:val="superscript"/>
        </w:rPr>
        <w:t xml:space="preserve"> </w:t>
      </w:r>
      <w:r>
        <w:rPr>
          <w:rFonts w:hint="eastAsia"/>
          <w:color w:val="auto"/>
          <w:shd w:val="clear" w:color="auto" w:fill="FFFFFF"/>
        </w:rPr>
        <w:t>g/L～0.6</w:t>
      </w:r>
      <w:bookmarkStart w:id="51" w:name="_Hlk184284619"/>
      <w:r>
        <w:rPr>
          <w:rFonts w:hint="eastAsia"/>
          <w:color w:val="auto"/>
          <w:shd w:val="clear" w:color="auto" w:fill="FFFFFF"/>
          <w:vertAlign w:val="superscript"/>
        </w:rPr>
        <w:t xml:space="preserve"> </w:t>
      </w:r>
      <w:r>
        <w:rPr>
          <w:rFonts w:hint="eastAsia"/>
          <w:color w:val="auto"/>
          <w:shd w:val="clear" w:color="auto" w:fill="FFFFFF"/>
        </w:rPr>
        <w:t>g/L</w:t>
      </w:r>
      <w:bookmarkEnd w:id="51"/>
      <w:r>
        <w:rPr>
          <w:rFonts w:hint="eastAsia"/>
          <w:color w:val="auto"/>
          <w:shd w:val="clear" w:color="auto" w:fill="FFFFFF"/>
        </w:rPr>
        <w:t>皂土等</w:t>
      </w:r>
      <w:r>
        <w:rPr>
          <w:rFonts w:hint="eastAsia"/>
          <w:shd w:val="clear" w:color="auto" w:fill="FFFFFF"/>
        </w:rPr>
        <w:t xml:space="preserve">澄清剂进行澄清，澄清结束后采用硅藻土过滤机等过滤设备进行过滤。  </w:t>
      </w:r>
    </w:p>
    <w:p w14:paraId="38DA7861">
      <w:pPr>
        <w:pStyle w:val="97"/>
        <w:spacing w:before="156" w:after="156"/>
        <w:rPr>
          <w:rFonts w:hint="eastAsia" w:hAnsi="Times New Roman" w:cs="Times New Roman"/>
          <w:lang w:val="en-US" w:eastAsia="zh-CN"/>
        </w:rPr>
      </w:pPr>
      <w:r>
        <w:rPr>
          <w:rFonts w:hint="eastAsia" w:hAnsi="Times New Roman" w:cs="Times New Roman"/>
          <w:lang w:val="en-US" w:eastAsia="zh-CN"/>
        </w:rPr>
        <w:t>陈酿</w:t>
      </w:r>
    </w:p>
    <w:p w14:paraId="3048E919">
      <w:pPr>
        <w:pStyle w:val="235"/>
        <w:tabs>
          <w:tab w:val="center" w:pos="4201"/>
          <w:tab w:val="right" w:leader="dot" w:pos="9298"/>
        </w:tabs>
        <w:rPr>
          <w:rFonts w:hint="eastAsia"/>
        </w:rPr>
      </w:pPr>
      <w:r>
        <w:rPr>
          <w:rFonts w:hint="eastAsia" w:ascii="宋体" w:hAnsi="Times New Roman" w:eastAsia="宋体" w:cs="Times New Roman"/>
          <w:color w:val="auto"/>
          <w:sz w:val="21"/>
          <w:shd w:val="clear" w:color="auto" w:fill="FFFFFF"/>
          <w:lang w:val="en-US" w:eastAsia="zh-CN" w:bidi="ar-SA"/>
        </w:rPr>
        <w:t>在避光、阴凉的室温环境下陈酿1个月以上。</w:t>
      </w:r>
    </w:p>
    <w:p w14:paraId="4E16B8B4">
      <w:pPr>
        <w:pStyle w:val="97"/>
        <w:spacing w:before="156" w:after="156"/>
        <w:rPr>
          <w:rFonts w:hint="default" w:hAnsi="Times New Roman" w:cs="Times New Roman"/>
          <w:lang w:val="en-US" w:eastAsia="zh-CN"/>
        </w:rPr>
      </w:pPr>
      <w:r>
        <w:rPr>
          <w:rFonts w:hint="default" w:hAnsi="Times New Roman" w:cs="Times New Roman"/>
          <w:lang w:val="en-US" w:eastAsia="zh-CN"/>
        </w:rPr>
        <w:t>过滤</w:t>
      </w:r>
    </w:p>
    <w:p w14:paraId="52AB5BF8">
      <w:pPr>
        <w:ind w:firstLine="420" w:firstLineChars="200"/>
        <w:jc w:val="left"/>
        <w:rPr>
          <w:rFonts w:hint="default" w:ascii="宋体" w:hAnsi="Times New Roman" w:eastAsia="宋体" w:cs="Times New Roman"/>
          <w:color w:val="auto"/>
          <w:kern w:val="0"/>
          <w:sz w:val="21"/>
          <w:szCs w:val="20"/>
          <w:shd w:val="clear" w:color="auto" w:fill="FFFFFF"/>
          <w:lang w:val="en-US" w:eastAsia="zh-CN" w:bidi="ar-SA"/>
        </w:rPr>
      </w:pPr>
      <w:r>
        <w:rPr>
          <w:rFonts w:hint="default" w:ascii="宋体" w:hAnsi="Times New Roman" w:eastAsia="宋体" w:cs="Times New Roman"/>
          <w:color w:val="auto"/>
          <w:kern w:val="0"/>
          <w:sz w:val="21"/>
          <w:szCs w:val="20"/>
          <w:shd w:val="clear" w:color="auto" w:fill="FFFFFF"/>
          <w:lang w:val="en-US" w:eastAsia="zh-CN" w:bidi="ar-SA"/>
        </w:rPr>
        <w:t>将陈酿好的香蕉果酒用精滤设备进行过滤。</w:t>
      </w:r>
    </w:p>
    <w:p w14:paraId="796CD04C">
      <w:pPr>
        <w:pStyle w:val="97"/>
        <w:spacing w:before="156" w:after="156"/>
        <w:rPr>
          <w:rFonts w:hint="default" w:hAnsi="Times New Roman" w:cs="Times New Roman"/>
          <w:lang w:val="en-US" w:eastAsia="zh-CN"/>
        </w:rPr>
      </w:pPr>
      <w:r>
        <w:rPr>
          <w:rFonts w:hint="default" w:hAnsi="Times New Roman" w:cs="Times New Roman"/>
          <w:lang w:val="en-US" w:eastAsia="zh-CN"/>
        </w:rPr>
        <w:t>杀菌</w:t>
      </w:r>
    </w:p>
    <w:p w14:paraId="3A9A9D51">
      <w:pPr>
        <w:ind w:firstLine="420" w:firstLineChars="200"/>
        <w:jc w:val="left"/>
        <w:rPr>
          <w:rFonts w:hint="default" w:ascii="宋体" w:hAnsi="Times New Roman" w:eastAsia="宋体" w:cs="Times New Roman"/>
          <w:color w:val="auto"/>
          <w:kern w:val="0"/>
          <w:sz w:val="21"/>
          <w:szCs w:val="20"/>
          <w:shd w:val="clear" w:color="auto" w:fill="FFFFFF"/>
          <w:lang w:val="en-US" w:eastAsia="zh-CN" w:bidi="ar-SA"/>
        </w:rPr>
      </w:pPr>
      <w:r>
        <w:rPr>
          <w:rFonts w:hint="default" w:ascii="宋体" w:hAnsi="Times New Roman" w:eastAsia="宋体" w:cs="Times New Roman"/>
          <w:color w:val="auto"/>
          <w:kern w:val="0"/>
          <w:sz w:val="21"/>
          <w:szCs w:val="20"/>
          <w:shd w:val="clear" w:color="auto" w:fill="FFFFFF"/>
          <w:lang w:val="en-US" w:eastAsia="zh-CN" w:bidi="ar-SA"/>
        </w:rPr>
        <w:t>香蕉果酒在灌装前须进行杀菌，可采用巴氏杀菌或</w:t>
      </w:r>
      <w:r>
        <w:rPr>
          <w:rFonts w:hint="eastAsia" w:ascii="宋体" w:hAnsi="Times New Roman" w:eastAsia="宋体" w:cs="Times New Roman"/>
          <w:color w:val="auto"/>
          <w:kern w:val="0"/>
          <w:sz w:val="21"/>
          <w:szCs w:val="20"/>
          <w:shd w:val="clear" w:color="auto" w:fill="FFFFFF"/>
          <w:lang w:val="en-US" w:eastAsia="zh-CN" w:bidi="ar-SA"/>
        </w:rPr>
        <w:t>超高温</w:t>
      </w:r>
      <w:r>
        <w:rPr>
          <w:rFonts w:hint="default" w:ascii="宋体" w:hAnsi="Times New Roman" w:eastAsia="宋体" w:cs="Times New Roman"/>
          <w:color w:val="auto"/>
          <w:kern w:val="0"/>
          <w:sz w:val="21"/>
          <w:szCs w:val="20"/>
          <w:shd w:val="clear" w:color="auto" w:fill="FFFFFF"/>
          <w:lang w:val="en-US" w:eastAsia="zh-CN" w:bidi="ar-SA"/>
        </w:rPr>
        <w:t>瞬时杀菌，巴氏杀菌宜在温度62 ℃杀菌30 min～40 min</w:t>
      </w:r>
      <w:r>
        <w:rPr>
          <w:rFonts w:hint="eastAsia" w:ascii="宋体" w:hAnsi="Times New Roman" w:eastAsia="宋体" w:cs="Times New Roman"/>
          <w:color w:val="auto"/>
          <w:kern w:val="0"/>
          <w:sz w:val="21"/>
          <w:szCs w:val="20"/>
          <w:shd w:val="clear" w:color="auto" w:fill="FFFFFF"/>
          <w:lang w:val="en-US" w:eastAsia="zh-CN" w:bidi="ar-SA"/>
        </w:rPr>
        <w:t>；超高温</w:t>
      </w:r>
      <w:r>
        <w:rPr>
          <w:rFonts w:hint="default" w:ascii="宋体" w:hAnsi="Times New Roman" w:eastAsia="宋体" w:cs="Times New Roman"/>
          <w:color w:val="auto"/>
          <w:kern w:val="0"/>
          <w:sz w:val="21"/>
          <w:szCs w:val="20"/>
          <w:shd w:val="clear" w:color="auto" w:fill="FFFFFF"/>
          <w:lang w:val="en-US" w:eastAsia="zh-CN" w:bidi="ar-SA"/>
        </w:rPr>
        <w:t>瞬时杀菌宜在温度115 ℃～120 ℃杀菌3 s～4 s。</w:t>
      </w:r>
    </w:p>
    <w:p w14:paraId="62DEDB6B">
      <w:pPr>
        <w:pStyle w:val="97"/>
        <w:spacing w:before="156" w:after="156"/>
        <w:rPr>
          <w:rFonts w:hint="default" w:hAnsi="Times New Roman" w:cs="Times New Roman"/>
          <w:lang w:val="en-US" w:eastAsia="zh-CN"/>
        </w:rPr>
      </w:pPr>
      <w:r>
        <w:rPr>
          <w:rFonts w:hint="default" w:hAnsi="Times New Roman" w:cs="Times New Roman"/>
          <w:lang w:val="en-US" w:eastAsia="zh-CN"/>
        </w:rPr>
        <w:t>灌装</w:t>
      </w:r>
    </w:p>
    <w:p w14:paraId="33D03ED6">
      <w:pPr>
        <w:pStyle w:val="235"/>
        <w:tabs>
          <w:tab w:val="center" w:pos="4201"/>
          <w:tab w:val="right" w:leader="dot" w:pos="9298"/>
        </w:tabs>
        <w:ind w:left="0" w:leftChars="0" w:firstLine="420" w:firstLineChars="200"/>
        <w:rPr>
          <w:rFonts w:hint="eastAsia" w:ascii="宋体" w:hAnsi="Times New Roman" w:eastAsia="宋体" w:cs="Times New Roman"/>
          <w:color w:val="auto"/>
          <w:kern w:val="0"/>
          <w:sz w:val="21"/>
          <w:szCs w:val="20"/>
          <w:shd w:val="clear" w:color="auto" w:fill="FFFFFF"/>
          <w:lang w:val="en-US" w:eastAsia="zh-CN" w:bidi="ar-SA"/>
        </w:rPr>
      </w:pPr>
      <w:r>
        <w:rPr>
          <w:rFonts w:hint="default" w:ascii="宋体" w:hAnsi="Times New Roman" w:eastAsia="宋体" w:cs="Times New Roman"/>
          <w:color w:val="auto"/>
          <w:kern w:val="0"/>
          <w:sz w:val="21"/>
          <w:szCs w:val="20"/>
          <w:shd w:val="clear" w:color="auto" w:fill="FFFFFF"/>
          <w:lang w:val="en-US" w:eastAsia="zh-CN" w:bidi="ar-SA"/>
        </w:rPr>
        <w:t>宜采用玻璃瓶灌装。包装容器应清洁、封装严密、无漏气、无胀漏现象，符合食品安全标准要求和有关规定。</w:t>
      </w:r>
    </w:p>
    <w:p w14:paraId="3BFABCB5">
      <w:pPr>
        <w:keepNext w:val="0"/>
        <w:keepLines w:val="0"/>
        <w:widowControl/>
        <w:suppressLineNumbers w:val="0"/>
        <w:ind w:firstLine="420" w:firstLineChars="200"/>
        <w:jc w:val="left"/>
        <w:rPr>
          <w:rFonts w:hint="eastAsia" w:ascii="宋体" w:hAnsi="Times New Roman" w:eastAsia="宋体" w:cs="Times New Roman"/>
          <w:kern w:val="0"/>
          <w:sz w:val="21"/>
          <w:szCs w:val="20"/>
          <w:lang w:val="en-US" w:eastAsia="zh-CN" w:bidi="ar-SA"/>
        </w:rPr>
      </w:pPr>
    </w:p>
    <w:p w14:paraId="754D5707">
      <w:pPr>
        <w:pStyle w:val="108"/>
        <w:spacing w:before="120" w:after="120"/>
        <w:ind w:left="0"/>
        <w:rPr>
          <w:rFonts w:hint="eastAsia" w:hAnsi="Times New Roman" w:cs="Times New Roman"/>
          <w:lang w:val="en-US" w:eastAsia="zh-CN"/>
        </w:rPr>
      </w:pPr>
      <w:r>
        <w:rPr>
          <w:rFonts w:hint="eastAsia" w:hAnsi="Times New Roman" w:cs="Times New Roman"/>
          <w:lang w:val="en-US" w:eastAsia="zh-CN"/>
        </w:rPr>
        <w:t>香蕉果醋、香蕉果醋饮料加工</w:t>
      </w:r>
    </w:p>
    <w:p w14:paraId="7BA1EA10">
      <w:pPr>
        <w:pStyle w:val="68"/>
        <w:spacing w:before="156" w:after="156"/>
        <w:rPr>
          <w:rFonts w:hint="eastAsia" w:hAnsi="Times New Roman" w:cs="Times New Roman"/>
          <w:color w:val="auto"/>
          <w:lang w:val="en-US" w:eastAsia="zh-CN"/>
        </w:rPr>
      </w:pPr>
      <w:r>
        <w:rPr>
          <w:rFonts w:hint="eastAsia" w:hAnsi="Times New Roman" w:cs="Times New Roman"/>
          <w:color w:val="auto"/>
          <w:lang w:val="en-US" w:eastAsia="zh-CN"/>
        </w:rPr>
        <w:t>工艺流程</w:t>
      </w:r>
    </w:p>
    <w:p w14:paraId="45DE40BF">
      <w:pPr>
        <w:keepNext w:val="0"/>
        <w:keepLines w:val="0"/>
        <w:widowControl/>
        <w:suppressLineNumbers w:val="0"/>
        <w:ind w:firstLine="420" w:firstLineChars="200"/>
        <w:jc w:val="left"/>
      </w:pPr>
      <w:r>
        <w:rPr>
          <w:rFonts w:hint="eastAsia"/>
          <w:szCs w:val="21"/>
        </w:rPr>
        <w:t>选果→</w:t>
      </w:r>
      <w:r>
        <w:rPr>
          <w:rFonts w:ascii="宋体" w:hAnsi="宋体" w:eastAsia="宋体" w:cs="宋体"/>
          <w:color w:val="000000"/>
          <w:kern w:val="0"/>
          <w:sz w:val="21"/>
          <w:szCs w:val="21"/>
          <w:lang w:val="en-US" w:eastAsia="zh-CN" w:bidi="ar"/>
        </w:rPr>
        <w:t>清洗→去皮→打浆→酶解→酒精发酵→醋酸发酵→陈酿→香蕉</w:t>
      </w:r>
      <w:r>
        <w:rPr>
          <w:rFonts w:hint="eastAsia" w:ascii="宋体" w:hAnsi="宋体" w:cs="宋体"/>
          <w:color w:val="000000"/>
          <w:kern w:val="0"/>
          <w:sz w:val="21"/>
          <w:szCs w:val="21"/>
          <w:lang w:val="en-US" w:eastAsia="zh-CN" w:bidi="ar"/>
        </w:rPr>
        <w:t>果</w:t>
      </w:r>
      <w:r>
        <w:rPr>
          <w:rFonts w:ascii="宋体" w:hAnsi="宋体" w:eastAsia="宋体" w:cs="宋体"/>
          <w:color w:val="000000"/>
          <w:kern w:val="0"/>
          <w:sz w:val="21"/>
          <w:szCs w:val="21"/>
          <w:lang w:val="en-US" w:eastAsia="zh-CN" w:bidi="ar"/>
        </w:rPr>
        <w:t>醋→调配→杀菌→灌装→香蕉</w:t>
      </w:r>
      <w:r>
        <w:rPr>
          <w:rFonts w:hint="eastAsia" w:ascii="宋体" w:hAnsi="宋体" w:cs="宋体"/>
          <w:color w:val="000000"/>
          <w:kern w:val="0"/>
          <w:sz w:val="21"/>
          <w:szCs w:val="21"/>
          <w:lang w:val="en-US" w:eastAsia="zh-CN" w:bidi="ar"/>
        </w:rPr>
        <w:t>果</w:t>
      </w:r>
      <w:r>
        <w:rPr>
          <w:rFonts w:ascii="宋体" w:hAnsi="宋体" w:eastAsia="宋体" w:cs="宋体"/>
          <w:color w:val="000000"/>
          <w:kern w:val="0"/>
          <w:sz w:val="21"/>
          <w:szCs w:val="21"/>
          <w:lang w:val="en-US" w:eastAsia="zh-CN" w:bidi="ar"/>
        </w:rPr>
        <w:t>醋饮料</w:t>
      </w:r>
      <w:r>
        <w:rPr>
          <w:rFonts w:hint="eastAsia" w:ascii="宋体" w:hAnsi="宋体" w:cs="宋体"/>
          <w:color w:val="000000"/>
          <w:kern w:val="0"/>
          <w:sz w:val="21"/>
          <w:szCs w:val="21"/>
          <w:lang w:val="en-US" w:eastAsia="zh-CN" w:bidi="ar"/>
        </w:rPr>
        <w:t>。</w:t>
      </w:r>
    </w:p>
    <w:p w14:paraId="178555D2">
      <w:pPr>
        <w:pStyle w:val="68"/>
        <w:spacing w:before="156" w:after="156"/>
        <w:rPr>
          <w:rFonts w:hint="eastAsia" w:hAnsi="Times New Roman" w:cs="Times New Roman"/>
          <w:color w:val="auto"/>
          <w:lang w:val="en-US" w:eastAsia="zh-CN"/>
        </w:rPr>
      </w:pPr>
      <w:r>
        <w:rPr>
          <w:rFonts w:hint="eastAsia" w:hAnsi="Times New Roman" w:cs="Times New Roman"/>
          <w:color w:val="auto"/>
          <w:lang w:val="en-US" w:eastAsia="zh-CN"/>
        </w:rPr>
        <w:t>工艺要点</w:t>
      </w:r>
    </w:p>
    <w:p w14:paraId="5067743A">
      <w:pPr>
        <w:pStyle w:val="97"/>
        <w:spacing w:before="156" w:after="156"/>
      </w:pPr>
      <w:r>
        <w:rPr>
          <w:rFonts w:hint="eastAsia"/>
          <w:lang w:val="en-US" w:eastAsia="zh-CN"/>
        </w:rPr>
        <w:t>选果、清洗、去皮、打浆、酶解、酒精发酵</w:t>
      </w:r>
      <w:r>
        <w:rPr>
          <w:rFonts w:hint="eastAsia"/>
        </w:rPr>
        <w:t xml:space="preserve"> </w:t>
      </w:r>
    </w:p>
    <w:p w14:paraId="1326C66F">
      <w:pPr>
        <w:keepNext w:val="0"/>
        <w:keepLines w:val="0"/>
        <w:widowControl/>
        <w:suppressLineNumbers w:val="0"/>
        <w:ind w:firstLine="420" w:firstLineChars="200"/>
        <w:jc w:val="left"/>
        <w:rPr>
          <w:rFonts w:hint="eastAsia" w:ascii="宋体" w:hAnsi="Times New Roman" w:eastAsia="宋体" w:cs="Times New Roman"/>
          <w:sz w:val="21"/>
          <w:lang w:val="en-US" w:eastAsia="zh-CN" w:bidi="ar-SA"/>
        </w:rPr>
      </w:pPr>
      <w:r>
        <w:rPr>
          <w:rFonts w:hint="eastAsia"/>
          <w:lang w:val="en-US" w:eastAsia="zh-CN"/>
        </w:rPr>
        <w:t>选果、清洗、去皮、打浆、酶解、酒精发酵</w:t>
      </w:r>
      <w:r>
        <w:rPr>
          <w:rFonts w:hint="eastAsia" w:ascii="宋体" w:hAnsi="Times New Roman" w:eastAsia="宋体" w:cs="Times New Roman"/>
          <w:sz w:val="21"/>
          <w:lang w:val="en-US" w:eastAsia="zh-CN" w:bidi="ar-SA"/>
        </w:rPr>
        <w:t>操作工艺参照6.3.2.1</w:t>
      </w:r>
      <w:r>
        <w:rPr>
          <w:rFonts w:hint="eastAsia"/>
        </w:rPr>
        <w:t>～</w:t>
      </w:r>
      <w:r>
        <w:rPr>
          <w:rFonts w:hint="eastAsia" w:ascii="宋体" w:hAnsi="Times New Roman" w:eastAsia="宋体" w:cs="Times New Roman"/>
          <w:sz w:val="21"/>
          <w:lang w:val="en-US" w:eastAsia="zh-CN" w:bidi="ar-SA"/>
        </w:rPr>
        <w:t>6.3.2.4执行，发酵至发酵</w:t>
      </w:r>
      <w:r>
        <w:rPr>
          <w:rFonts w:hint="eastAsia" w:ascii="宋体" w:hAnsi="宋体" w:eastAsia="宋体" w:cs="宋体"/>
          <w:color w:val="000000"/>
          <w:kern w:val="0"/>
          <w:sz w:val="20"/>
          <w:szCs w:val="20"/>
          <w:lang w:val="en-US" w:eastAsia="zh-CN" w:bidi="ar"/>
        </w:rPr>
        <w:t>醪</w:t>
      </w:r>
      <w:r>
        <w:rPr>
          <w:rFonts w:hint="eastAsia" w:ascii="宋体" w:hAnsi="Times New Roman" w:eastAsia="宋体" w:cs="Times New Roman"/>
          <w:sz w:val="21"/>
          <w:lang w:val="en-US" w:eastAsia="zh-CN" w:bidi="ar-SA"/>
        </w:rPr>
        <w:t>液酒精度为</w:t>
      </w:r>
      <w:r>
        <w:rPr>
          <w:rFonts w:hint="eastAsia" w:ascii="宋体" w:hAnsi="Times New Roman" w:cs="Times New Roman"/>
          <w:sz w:val="21"/>
          <w:lang w:val="en-US" w:eastAsia="zh-CN" w:bidi="ar-SA"/>
        </w:rPr>
        <w:t>5</w:t>
      </w:r>
      <w:r>
        <w:rPr>
          <w:rFonts w:hint="eastAsia" w:ascii="宋体" w:hAnsi="Times New Roman" w:eastAsia="宋体" w:cs="Times New Roman"/>
          <w:sz w:val="21"/>
          <w:lang w:val="en-US" w:eastAsia="zh-CN" w:bidi="ar-SA"/>
        </w:rPr>
        <w:t>%～</w:t>
      </w:r>
      <w:r>
        <w:rPr>
          <w:rFonts w:hint="eastAsia" w:ascii="宋体" w:hAnsi="Times New Roman" w:cs="Times New Roman"/>
          <w:sz w:val="21"/>
          <w:lang w:val="en-US" w:eastAsia="zh-CN" w:bidi="ar-SA"/>
        </w:rPr>
        <w:t>7</w:t>
      </w:r>
      <w:r>
        <w:rPr>
          <w:rFonts w:hint="eastAsia" w:ascii="宋体" w:hAnsi="Times New Roman" w:eastAsia="宋体" w:cs="Times New Roman"/>
          <w:sz w:val="21"/>
          <w:lang w:val="en-US" w:eastAsia="zh-CN" w:bidi="ar-SA"/>
        </w:rPr>
        <w:t>%vol左右为终点。</w:t>
      </w:r>
    </w:p>
    <w:p w14:paraId="562BA4E6">
      <w:pPr>
        <w:pStyle w:val="97"/>
        <w:spacing w:before="156" w:after="156"/>
        <w:rPr>
          <w:rFonts w:hint="default" w:hAnsi="Times New Roman" w:cs="Times New Roman"/>
          <w:lang w:val="en-US" w:eastAsia="zh-CN"/>
        </w:rPr>
      </w:pPr>
      <w:r>
        <w:rPr>
          <w:rFonts w:hint="default" w:hAnsi="Times New Roman" w:cs="Times New Roman"/>
          <w:lang w:val="en-US" w:eastAsia="zh-CN"/>
        </w:rPr>
        <w:t>醋酸发酵</w:t>
      </w:r>
    </w:p>
    <w:p w14:paraId="086A180E">
      <w:pPr>
        <w:keepNext w:val="0"/>
        <w:keepLines w:val="0"/>
        <w:widowControl/>
        <w:suppressLineNumbers w:val="0"/>
        <w:ind w:firstLine="420" w:firstLineChars="200"/>
        <w:jc w:val="left"/>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发酵醪液中加入醋酸菌进行醋酸发酵，醋酸菌与发酵醪液的质量体积比为0.</w:t>
      </w:r>
      <w:r>
        <w:rPr>
          <w:rFonts w:hint="eastAsia" w:ascii="宋体" w:hAnsi="Times New Roman" w:cs="Times New Roman"/>
          <w:sz w:val="21"/>
          <w:lang w:val="en-US" w:eastAsia="zh-CN" w:bidi="ar-SA"/>
        </w:rPr>
        <w:t>6</w:t>
      </w:r>
      <w:r>
        <w:rPr>
          <w:rFonts w:hint="eastAsia" w:ascii="宋体" w:hAnsi="Times New Roman" w:eastAsia="宋体" w:cs="Times New Roman"/>
          <w:sz w:val="21"/>
          <w:lang w:val="en-US" w:eastAsia="zh-CN" w:bidi="ar-SA"/>
        </w:rPr>
        <w:t>0％～1.00％，发酵温度控制在3</w:t>
      </w:r>
      <w:r>
        <w:rPr>
          <w:rFonts w:hint="eastAsia" w:ascii="宋体" w:hAnsi="Times New Roman" w:cs="Times New Roman"/>
          <w:sz w:val="21"/>
          <w:lang w:val="en-US" w:eastAsia="zh-CN" w:bidi="ar-SA"/>
        </w:rPr>
        <w:t>1</w:t>
      </w:r>
      <w:bookmarkStart w:id="53" w:name="_GoBack"/>
      <w:bookmarkEnd w:id="53"/>
      <w:r>
        <w:rPr>
          <w:rFonts w:hint="eastAsia" w:ascii="宋体" w:hAnsi="Times New Roman" w:eastAsia="宋体" w:cs="Times New Roman"/>
          <w:sz w:val="21"/>
          <w:lang w:val="en-US" w:eastAsia="zh-CN" w:bidi="ar-SA"/>
        </w:rPr>
        <w:t>℃～35℃，发酵至总酸度大于3.6%时停止发酵。</w:t>
      </w:r>
    </w:p>
    <w:p w14:paraId="41BCAE93">
      <w:pPr>
        <w:pStyle w:val="97"/>
        <w:spacing w:before="156" w:after="156"/>
        <w:rPr>
          <w:rFonts w:hint="eastAsia" w:hAnsi="Times New Roman" w:cs="Times New Roman"/>
          <w:lang w:val="en-US" w:eastAsia="zh-CN"/>
        </w:rPr>
      </w:pPr>
      <w:r>
        <w:rPr>
          <w:rFonts w:hint="eastAsia" w:hAnsi="Times New Roman" w:cs="Times New Roman"/>
          <w:lang w:val="en-US" w:eastAsia="zh-CN"/>
        </w:rPr>
        <w:t>陈酿</w:t>
      </w:r>
    </w:p>
    <w:p w14:paraId="3AC199F3">
      <w:pPr>
        <w:pStyle w:val="235"/>
        <w:tabs>
          <w:tab w:val="center" w:pos="4201"/>
          <w:tab w:val="right" w:leader="dot" w:pos="9298"/>
        </w:tabs>
        <w:rPr>
          <w:rFonts w:hint="eastAsia" w:ascii="宋体" w:hAnsi="Times New Roman" w:eastAsia="宋体" w:cs="Times New Roman"/>
          <w:color w:val="auto"/>
          <w:sz w:val="21"/>
          <w:shd w:val="clear" w:color="auto" w:fill="FFFFFF"/>
          <w:lang w:val="en-US" w:eastAsia="zh-CN" w:bidi="ar-SA"/>
        </w:rPr>
      </w:pPr>
      <w:r>
        <w:rPr>
          <w:rFonts w:hint="eastAsia" w:ascii="宋体" w:hAnsi="Times New Roman" w:eastAsia="宋体" w:cs="Times New Roman"/>
          <w:color w:val="auto"/>
          <w:sz w:val="21"/>
          <w:shd w:val="clear" w:color="auto" w:fill="FFFFFF"/>
          <w:lang w:val="en-US" w:eastAsia="zh-CN" w:bidi="ar-SA"/>
        </w:rPr>
        <w:t>在避光、阴凉的室温环境下陈酿1个月以上，得到香蕉果醋。</w:t>
      </w:r>
    </w:p>
    <w:p w14:paraId="4F1559D7">
      <w:pPr>
        <w:pStyle w:val="97"/>
        <w:spacing w:before="156" w:after="156"/>
        <w:rPr>
          <w:rFonts w:hint="eastAsia" w:hAnsi="Times New Roman" w:cs="Times New Roman"/>
          <w:lang w:val="en-US" w:eastAsia="zh-CN"/>
        </w:rPr>
      </w:pPr>
      <w:r>
        <w:rPr>
          <w:rFonts w:hint="eastAsia" w:hAnsi="Times New Roman" w:cs="Times New Roman"/>
          <w:lang w:val="en-US" w:eastAsia="zh-CN"/>
        </w:rPr>
        <w:t xml:space="preserve">调配 </w:t>
      </w:r>
    </w:p>
    <w:p w14:paraId="252CB7EF">
      <w:pPr>
        <w:keepNext w:val="0"/>
        <w:keepLines w:val="0"/>
        <w:widowControl/>
        <w:suppressLineNumbers w:val="0"/>
        <w:ind w:firstLine="420" w:firstLineChars="200"/>
        <w:jc w:val="left"/>
      </w:pPr>
      <w:r>
        <w:rPr>
          <w:rFonts w:ascii="宋体" w:hAnsi="宋体" w:eastAsia="宋体" w:cs="宋体"/>
          <w:color w:val="000000"/>
          <w:kern w:val="0"/>
          <w:sz w:val="21"/>
          <w:szCs w:val="21"/>
          <w:lang w:val="en-US" w:eastAsia="zh-CN" w:bidi="ar"/>
        </w:rPr>
        <w:t>将香蕉</w:t>
      </w:r>
      <w:r>
        <w:rPr>
          <w:rFonts w:hint="eastAsia" w:ascii="宋体" w:hAnsi="宋体" w:cs="宋体"/>
          <w:color w:val="000000"/>
          <w:kern w:val="0"/>
          <w:sz w:val="21"/>
          <w:szCs w:val="21"/>
          <w:lang w:val="en-US" w:eastAsia="zh-CN" w:bidi="ar"/>
        </w:rPr>
        <w:t>果</w:t>
      </w:r>
      <w:r>
        <w:rPr>
          <w:rFonts w:ascii="宋体" w:hAnsi="宋体" w:eastAsia="宋体" w:cs="宋体"/>
          <w:color w:val="000000"/>
          <w:kern w:val="0"/>
          <w:sz w:val="21"/>
          <w:szCs w:val="21"/>
          <w:lang w:val="en-US" w:eastAsia="zh-CN" w:bidi="ar"/>
        </w:rPr>
        <w:t>醋添加适量的饮用水、食糖或甜味剂，</w:t>
      </w:r>
      <w:r>
        <w:rPr>
          <w:rFonts w:hint="eastAsia" w:ascii="宋体" w:hAnsi="宋体" w:cs="宋体"/>
          <w:color w:val="000000"/>
          <w:kern w:val="0"/>
          <w:sz w:val="21"/>
          <w:szCs w:val="21"/>
          <w:lang w:val="en-US" w:eastAsia="zh-CN" w:bidi="ar"/>
        </w:rPr>
        <w:t>调配成香蕉果醋饮料</w:t>
      </w:r>
      <w:r>
        <w:rPr>
          <w:rFonts w:ascii="宋体" w:hAnsi="宋体" w:eastAsia="宋体" w:cs="宋体"/>
          <w:color w:val="000000"/>
          <w:kern w:val="0"/>
          <w:sz w:val="21"/>
          <w:szCs w:val="21"/>
          <w:lang w:val="en-US" w:eastAsia="zh-CN" w:bidi="ar"/>
        </w:rPr>
        <w:t>。</w:t>
      </w:r>
    </w:p>
    <w:p w14:paraId="3FE941A3">
      <w:pPr>
        <w:pStyle w:val="97"/>
        <w:spacing w:before="156" w:after="156"/>
        <w:rPr>
          <w:rFonts w:hint="eastAsia" w:hAnsi="Times New Roman" w:cs="Times New Roman"/>
          <w:lang w:val="en-US" w:eastAsia="zh-CN"/>
        </w:rPr>
      </w:pPr>
      <w:r>
        <w:rPr>
          <w:rFonts w:hint="eastAsia" w:hAnsi="Times New Roman" w:cs="Times New Roman"/>
          <w:lang w:val="en-US" w:eastAsia="zh-CN"/>
        </w:rPr>
        <w:t xml:space="preserve">杀菌、灌装  </w:t>
      </w:r>
    </w:p>
    <w:p w14:paraId="584BBE1F">
      <w:pPr>
        <w:pStyle w:val="59"/>
        <w:ind w:firstLine="420"/>
        <w:rPr>
          <w:rFonts w:hint="default" w:eastAsia="宋体"/>
          <w:lang w:val="en-US" w:eastAsia="zh-CN"/>
        </w:rPr>
      </w:pPr>
      <w:r>
        <w:rPr>
          <w:rFonts w:hint="eastAsia"/>
          <w:lang w:val="en-US" w:eastAsia="zh-CN"/>
        </w:rPr>
        <w:t>操作参照6.3.2.9</w:t>
      </w:r>
      <w:r>
        <w:rPr>
          <w:rFonts w:hint="eastAsia" w:ascii="宋体" w:hAnsi="Times New Roman" w:eastAsia="宋体" w:cs="Times New Roman"/>
          <w:sz w:val="21"/>
          <w:lang w:val="en-US" w:eastAsia="zh-CN" w:bidi="ar-SA"/>
        </w:rPr>
        <w:t>～</w:t>
      </w:r>
      <w:r>
        <w:rPr>
          <w:rFonts w:hint="eastAsia"/>
          <w:lang w:val="en-US" w:eastAsia="zh-CN"/>
        </w:rPr>
        <w:t>6.3.2.10执行。</w:t>
      </w:r>
    </w:p>
    <w:p w14:paraId="304609CF">
      <w:pPr>
        <w:pStyle w:val="107"/>
        <w:spacing w:before="240" w:after="240"/>
        <w:ind w:left="0"/>
        <w:rPr>
          <w:rFonts w:hint="eastAsia"/>
          <w:lang w:val="en-US" w:eastAsia="zh-CN"/>
        </w:rPr>
      </w:pPr>
      <w:r>
        <w:rPr>
          <w:rFonts w:hint="eastAsia"/>
          <w:lang w:val="en-US" w:eastAsia="zh-CN"/>
        </w:rPr>
        <w:t>标签、标志</w:t>
      </w:r>
    </w:p>
    <w:p w14:paraId="42CDBA2A">
      <w:pPr>
        <w:pStyle w:val="108"/>
        <w:spacing w:before="120" w:after="120"/>
        <w:ind w:left="0"/>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标签应符合GB 7718和GB 28050的要求。</w:t>
      </w:r>
    </w:p>
    <w:p w14:paraId="076CAB47">
      <w:pPr>
        <w:pStyle w:val="108"/>
        <w:spacing w:before="120" w:after="120"/>
        <w:ind w:left="0"/>
      </w:pPr>
      <w:r>
        <w:rPr>
          <w:rFonts w:ascii="宋体" w:hAnsi="宋体" w:eastAsia="宋体" w:cs="宋体"/>
          <w:color w:val="000000"/>
          <w:kern w:val="0"/>
          <w:sz w:val="21"/>
          <w:szCs w:val="21"/>
          <w:lang w:val="en-US" w:eastAsia="zh-CN" w:bidi="ar"/>
        </w:rPr>
        <w:t>产品外包装储运图示标志应符合 GB/T 191 的规定。</w:t>
      </w:r>
    </w:p>
    <w:p w14:paraId="4D9EC41E">
      <w:pPr>
        <w:pStyle w:val="107"/>
        <w:spacing w:before="240" w:after="240"/>
        <w:ind w:left="0"/>
        <w:rPr>
          <w:rFonts w:hint="eastAsia"/>
          <w:lang w:val="en-US" w:eastAsia="zh-CN"/>
        </w:rPr>
      </w:pPr>
      <w:r>
        <w:rPr>
          <w:rFonts w:hint="eastAsia"/>
          <w:lang w:val="en-US" w:eastAsia="zh-CN"/>
        </w:rPr>
        <w:t xml:space="preserve">运输和贮存 </w:t>
      </w:r>
    </w:p>
    <w:p w14:paraId="12297328">
      <w:pPr>
        <w:pStyle w:val="108"/>
        <w:spacing w:before="120" w:after="120"/>
        <w:ind w:left="0"/>
        <w:rPr>
          <w:rFonts w:hint="eastAsia"/>
          <w:lang w:val="en-US" w:eastAsia="zh-CN"/>
        </w:rPr>
      </w:pPr>
      <w:r>
        <w:rPr>
          <w:rFonts w:hint="eastAsia"/>
          <w:lang w:val="en-US" w:eastAsia="zh-CN"/>
        </w:rPr>
        <w:t>运输</w:t>
      </w:r>
    </w:p>
    <w:p w14:paraId="0EC82007">
      <w:pPr>
        <w:pStyle w:val="59"/>
        <w:ind w:firstLine="420"/>
      </w:pPr>
      <w:r>
        <w:rPr>
          <w:rFonts w:hint="eastAsia"/>
        </w:rPr>
        <w:t>运输工具应清洁卫生且具有防晒、防雨等设施。运输中不</w:t>
      </w:r>
      <w:r>
        <w:rPr>
          <w:rFonts w:hint="eastAsia"/>
          <w:lang w:val="en-US" w:eastAsia="zh-CN"/>
        </w:rPr>
        <w:t>得</w:t>
      </w:r>
      <w:r>
        <w:rPr>
          <w:rFonts w:hint="eastAsia"/>
        </w:rPr>
        <w:t>与有毒、有害、有腐蚀、有异味的物品混运，搬运时轻拿轻放。</w:t>
      </w:r>
    </w:p>
    <w:p w14:paraId="35E7D262">
      <w:pPr>
        <w:pStyle w:val="108"/>
        <w:spacing w:before="120" w:after="120"/>
        <w:ind w:left="0"/>
        <w:rPr>
          <w:rFonts w:hint="eastAsia"/>
          <w:lang w:val="en-US" w:eastAsia="zh-CN"/>
        </w:rPr>
      </w:pPr>
      <w:r>
        <w:rPr>
          <w:rFonts w:hint="eastAsia"/>
          <w:lang w:val="en-US" w:eastAsia="zh-CN"/>
        </w:rPr>
        <w:t>贮存</w:t>
      </w:r>
    </w:p>
    <w:p w14:paraId="3B24499E">
      <w:pPr>
        <w:pStyle w:val="59"/>
        <w:ind w:firstLine="420"/>
      </w:pPr>
      <w:r>
        <w:rPr>
          <w:rFonts w:hint="eastAsia"/>
        </w:rPr>
        <w:t>应置于避光、常温、阴凉、防虫、防鼠库房贮存，并设有防潮、防尘设备。堆放时</w:t>
      </w:r>
      <w:r>
        <w:rPr>
          <w:rFonts w:hint="eastAsia"/>
          <w:lang w:val="en-US" w:eastAsia="zh-CN"/>
        </w:rPr>
        <w:t>宜</w:t>
      </w:r>
      <w:r>
        <w:rPr>
          <w:rFonts w:hint="eastAsia"/>
        </w:rPr>
        <w:t>离地≥10</w:t>
      </w:r>
      <w:r>
        <w:rPr>
          <w:rFonts w:hint="eastAsia"/>
          <w:vertAlign w:val="superscript"/>
        </w:rPr>
        <w:t xml:space="preserve"> </w:t>
      </w:r>
      <w:r>
        <w:rPr>
          <w:rFonts w:hint="eastAsia"/>
        </w:rPr>
        <w:t>cm，离墙≥20</w:t>
      </w:r>
      <w:r>
        <w:rPr>
          <w:rFonts w:hint="eastAsia"/>
          <w:vertAlign w:val="superscript"/>
        </w:rPr>
        <w:t xml:space="preserve"> </w:t>
      </w:r>
      <w:r>
        <w:rPr>
          <w:rFonts w:hint="eastAsia"/>
        </w:rPr>
        <w:t>cm。</w:t>
      </w:r>
    </w:p>
    <w:p w14:paraId="3DCA47F5">
      <w:pPr>
        <w:pStyle w:val="59"/>
        <w:ind w:firstLine="0" w:firstLineChars="0"/>
        <w:jc w:val="center"/>
        <w:rPr>
          <w:rFonts w:hint="eastAsia"/>
        </w:rPr>
      </w:pPr>
      <w:r>
        <w:rPr>
          <w:rFonts w:hint="eastAsia"/>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2"/>
      <w:bookmarkStart w:id="52" w:name="BookMark5"/>
      <w:r>
        <w:br w:type="textWrapping"/>
      </w:r>
      <w:bookmarkEnd w:id="52"/>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A92A45">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5D3AB0">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04D374">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815534">
    <w:pPr>
      <w:pStyle w:val="55"/>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F76290">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17908D">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043C70">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A1FA4F">
    <w:pPr>
      <w:pStyle w:val="64"/>
    </w:pPr>
    <w:r>
      <w:fldChar w:fldCharType="begin"/>
    </w:r>
    <w:r>
      <w:instrText xml:space="preserve"> STYLEREF  标准文件_文件编号  \* MERGEFORMAT </w:instrText>
    </w:r>
    <w:r>
      <w:fldChar w:fldCharType="separate"/>
    </w:r>
    <w:r>
      <w:t>T/XXX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1559"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283" w:firstLine="0"/>
      </w:pPr>
      <w:rPr>
        <w:rFonts w:hint="eastAsia" w:ascii="黑体" w:eastAsia="黑体"/>
        <w:b w:val="0"/>
        <w:i w:val="0"/>
        <w:sz w:val="21"/>
      </w:rPr>
    </w:lvl>
    <w:lvl w:ilvl="2" w:tentative="0">
      <w:start w:val="1"/>
      <w:numFmt w:val="decimal"/>
      <w:pStyle w:val="108"/>
      <w:suff w:val="nothing"/>
      <w:lvlText w:val="%1%2.%3　"/>
      <w:lvlJc w:val="left"/>
      <w:pPr>
        <w:ind w:left="141"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attachedTemplate r:id="rId1"/>
  <w:documentProtection w:edit="forms" w:enforcement="1" w:cryptProviderType="rsaAES" w:cryptAlgorithmClass="hash" w:cryptAlgorithmType="typeAny" w:cryptAlgorithmSid="14" w:cryptSpinCount="100000" w:hash="cRqBsTFQ8K289J0dUyKwg2AhSy57i27njegXuBQyn0AueEiFDqQ5pa9DkgjbT/cHvMpBZ2sBUpEHRd8zLKLsJw==" w:salt="M9AT2lGBC5XakxA5VYSZiQ=="/>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E1ZjY3NDZkMjZkOTIzMmM5YTZjMTA4ZGIxM2JjNWMifQ=="/>
  </w:docVars>
  <w:rsids>
    <w:rsidRoot w:val="001B65E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6D49"/>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6AB7"/>
    <w:rsid w:val="000C7666"/>
    <w:rsid w:val="000D0A9C"/>
    <w:rsid w:val="000D1795"/>
    <w:rsid w:val="000D3261"/>
    <w:rsid w:val="000D329A"/>
    <w:rsid w:val="000D4B9C"/>
    <w:rsid w:val="000D4EB6"/>
    <w:rsid w:val="000D753B"/>
    <w:rsid w:val="000E4C9E"/>
    <w:rsid w:val="000E6778"/>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65E5"/>
    <w:rsid w:val="001B71D0"/>
    <w:rsid w:val="001B71EE"/>
    <w:rsid w:val="001C04A8"/>
    <w:rsid w:val="001C265D"/>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6B5"/>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2696B"/>
    <w:rsid w:val="00632182"/>
    <w:rsid w:val="00632AE0"/>
    <w:rsid w:val="00633C17"/>
    <w:rsid w:val="00634D9E"/>
    <w:rsid w:val="00636E3E"/>
    <w:rsid w:val="006379F7"/>
    <w:rsid w:val="00637E4D"/>
    <w:rsid w:val="00640620"/>
    <w:rsid w:val="00641A1F"/>
    <w:rsid w:val="00645904"/>
    <w:rsid w:val="00646E1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1EA"/>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2374"/>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0F53"/>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B23"/>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AF6533"/>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4DD7"/>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4538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15D1E"/>
    <w:rsid w:val="00E202EF"/>
    <w:rsid w:val="00E210B5"/>
    <w:rsid w:val="00E2552F"/>
    <w:rsid w:val="00E3137A"/>
    <w:rsid w:val="00E32CCF"/>
    <w:rsid w:val="00E34A98"/>
    <w:rsid w:val="00E35D1E"/>
    <w:rsid w:val="00E364F9"/>
    <w:rsid w:val="00E365FA"/>
    <w:rsid w:val="00E36789"/>
    <w:rsid w:val="00E40093"/>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ACC"/>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56B72"/>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703"/>
    <w:rsid w:val="00FD09A1"/>
    <w:rsid w:val="00FD2A7C"/>
    <w:rsid w:val="00FD59EB"/>
    <w:rsid w:val="00FD7299"/>
    <w:rsid w:val="00FE1FBE"/>
    <w:rsid w:val="00FE2F24"/>
    <w:rsid w:val="00FE3901"/>
    <w:rsid w:val="00FE39D3"/>
    <w:rsid w:val="00FE4BCE"/>
    <w:rsid w:val="00FE54AE"/>
    <w:rsid w:val="00FE576A"/>
    <w:rsid w:val="00FE7E79"/>
    <w:rsid w:val="00FF3E7D"/>
    <w:rsid w:val="00FF5B99"/>
    <w:rsid w:val="00FF730C"/>
    <w:rsid w:val="00FF73F4"/>
    <w:rsid w:val="00FF7CE4"/>
    <w:rsid w:val="00FF7E39"/>
    <w:rsid w:val="0C947465"/>
    <w:rsid w:val="12A23DAE"/>
    <w:rsid w:val="26C82522"/>
    <w:rsid w:val="2DB1172F"/>
    <w:rsid w:val="30FC3048"/>
    <w:rsid w:val="35B212B5"/>
    <w:rsid w:val="421E42AB"/>
    <w:rsid w:val="42986405"/>
    <w:rsid w:val="46415594"/>
    <w:rsid w:val="4A781F58"/>
    <w:rsid w:val="55DE0EAF"/>
    <w:rsid w:val="56C00B9C"/>
    <w:rsid w:val="5C885101"/>
    <w:rsid w:val="602E34A0"/>
    <w:rsid w:val="663C1220"/>
    <w:rsid w:val="72DB7DD6"/>
    <w:rsid w:val="7CBE16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40"/>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autoRedefine/>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autoRedefine/>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annotation text"/>
    <w:basedOn w:val="1"/>
    <w:link w:val="233"/>
    <w:autoRedefine/>
    <w:unhideWhenUsed/>
    <w:qFormat/>
    <w:uiPriority w:val="99"/>
    <w:pPr>
      <w:jc w:val="left"/>
    </w:pPr>
  </w:style>
  <w:style w:type="paragraph" w:styleId="14">
    <w:name w:val="Body Text"/>
    <w:basedOn w:val="1"/>
    <w:link w:val="89"/>
    <w:autoRedefine/>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8"/>
    <w:autoRedefine/>
    <w:semiHidden/>
    <w:unhideWhenUsed/>
    <w:qFormat/>
    <w:uiPriority w:val="99"/>
    <w:rPr>
      <w:sz w:val="18"/>
      <w:szCs w:val="18"/>
    </w:rPr>
  </w:style>
  <w:style w:type="paragraph" w:styleId="18">
    <w:name w:val="footer"/>
    <w:basedOn w:val="1"/>
    <w:link w:val="47"/>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autoRedefine/>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51"/>
    <w:autoRedefine/>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4"/>
    <w:autoRedefine/>
    <w:semiHidden/>
    <w:unhideWhenUsed/>
    <w:qFormat/>
    <w:uiPriority w:val="99"/>
    <w:rPr>
      <w:b/>
      <w:bCs/>
    </w:rPr>
  </w:style>
  <w:style w:type="table" w:styleId="29">
    <w:name w:val="Table Grid"/>
    <w:basedOn w:val="28"/>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autoRedefine/>
    <w:qFormat/>
    <w:uiPriority w:val="22"/>
    <w:rPr>
      <w:b/>
      <w:bCs/>
    </w:rPr>
  </w:style>
  <w:style w:type="character" w:styleId="32">
    <w:name w:val="page number"/>
    <w:autoRedefine/>
    <w:qFormat/>
    <w:uiPriority w:val="0"/>
    <w:rPr>
      <w:rFonts w:ascii="宋体" w:hAnsi="Times New Roman" w:eastAsia="宋体"/>
      <w:sz w:val="18"/>
    </w:rPr>
  </w:style>
  <w:style w:type="character" w:styleId="33">
    <w:name w:val="Emphasis"/>
    <w:qFormat/>
    <w:uiPriority w:val="20"/>
    <w:rPr>
      <w:i/>
      <w:iCs/>
    </w:rPr>
  </w:style>
  <w:style w:type="character" w:styleId="34">
    <w:name w:val="Hyperlink"/>
    <w:autoRedefine/>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autoRedefine/>
    <w:semiHidden/>
    <w:unhideWhenUsed/>
    <w:qFormat/>
    <w:uiPriority w:val="99"/>
    <w:rPr>
      <w:sz w:val="21"/>
      <w:szCs w:val="21"/>
    </w:rPr>
  </w:style>
  <w:style w:type="character" w:styleId="36">
    <w:name w:val="footnote reference"/>
    <w:autoRedefine/>
    <w:semiHidden/>
    <w:qFormat/>
    <w:uiPriority w:val="0"/>
    <w:rPr>
      <w:rFonts w:ascii="宋体" w:hAnsi="宋体" w:eastAsia="宋体" w:cs="Times New Roman"/>
      <w:spacing w:val="0"/>
      <w:sz w:val="18"/>
      <w:vertAlign w:val="superscript"/>
    </w:rPr>
  </w:style>
  <w:style w:type="character" w:customStyle="1" w:styleId="37">
    <w:name w:val="标题 1 字符"/>
    <w:link w:val="2"/>
    <w:autoRedefine/>
    <w:qFormat/>
    <w:uiPriority w:val="0"/>
    <w:rPr>
      <w:b/>
      <w:bCs/>
      <w:kern w:val="44"/>
      <w:sz w:val="44"/>
      <w:szCs w:val="44"/>
    </w:rPr>
  </w:style>
  <w:style w:type="character" w:customStyle="1" w:styleId="38">
    <w:name w:val="标题 2 字符"/>
    <w:link w:val="3"/>
    <w:autoRedefine/>
    <w:qFormat/>
    <w:uiPriority w:val="0"/>
    <w:rPr>
      <w:rFonts w:ascii="Arial" w:hAnsi="Arial" w:eastAsia="黑体"/>
      <w:b/>
      <w:bCs/>
      <w:kern w:val="2"/>
      <w:sz w:val="32"/>
      <w:szCs w:val="32"/>
    </w:rPr>
  </w:style>
  <w:style w:type="character" w:customStyle="1" w:styleId="39">
    <w:name w:val="标题 3 字符"/>
    <w:link w:val="4"/>
    <w:autoRedefine/>
    <w:qFormat/>
    <w:uiPriority w:val="0"/>
    <w:rPr>
      <w:b/>
      <w:bCs/>
      <w:kern w:val="2"/>
      <w:sz w:val="32"/>
      <w:szCs w:val="32"/>
    </w:rPr>
  </w:style>
  <w:style w:type="character" w:customStyle="1" w:styleId="40">
    <w:name w:val="标题 4 字符"/>
    <w:link w:val="5"/>
    <w:autoRedefine/>
    <w:qFormat/>
    <w:uiPriority w:val="0"/>
    <w:rPr>
      <w:rFonts w:ascii="Arial" w:hAnsi="Arial" w:eastAsia="黑体"/>
      <w:b/>
      <w:bCs/>
      <w:kern w:val="2"/>
      <w:sz w:val="28"/>
      <w:szCs w:val="28"/>
    </w:rPr>
  </w:style>
  <w:style w:type="character" w:customStyle="1" w:styleId="41">
    <w:name w:val="标题 5 字符"/>
    <w:link w:val="6"/>
    <w:autoRedefine/>
    <w:qFormat/>
    <w:uiPriority w:val="0"/>
    <w:rPr>
      <w:b/>
      <w:bCs/>
      <w:kern w:val="2"/>
      <w:sz w:val="28"/>
      <w:szCs w:val="28"/>
    </w:rPr>
  </w:style>
  <w:style w:type="character" w:customStyle="1" w:styleId="42">
    <w:name w:val="标题 6 字符"/>
    <w:link w:val="7"/>
    <w:autoRedefine/>
    <w:qFormat/>
    <w:uiPriority w:val="0"/>
    <w:rPr>
      <w:rFonts w:ascii="Arial" w:hAnsi="Arial" w:eastAsia="黑体"/>
      <w:b/>
      <w:bCs/>
      <w:kern w:val="2"/>
      <w:sz w:val="24"/>
      <w:szCs w:val="24"/>
    </w:rPr>
  </w:style>
  <w:style w:type="character" w:customStyle="1" w:styleId="43">
    <w:name w:val="标题 7 字符"/>
    <w:link w:val="8"/>
    <w:autoRedefine/>
    <w:qFormat/>
    <w:uiPriority w:val="0"/>
    <w:rPr>
      <w:b/>
      <w:bCs/>
      <w:kern w:val="2"/>
      <w:sz w:val="24"/>
      <w:szCs w:val="24"/>
    </w:rPr>
  </w:style>
  <w:style w:type="character" w:customStyle="1" w:styleId="44">
    <w:name w:val="标题 8 字符"/>
    <w:link w:val="9"/>
    <w:autoRedefine/>
    <w:qFormat/>
    <w:uiPriority w:val="0"/>
    <w:rPr>
      <w:rFonts w:ascii="Arial" w:hAnsi="Arial" w:eastAsia="黑体"/>
      <w:kern w:val="2"/>
      <w:sz w:val="24"/>
      <w:szCs w:val="24"/>
    </w:rPr>
  </w:style>
  <w:style w:type="character" w:customStyle="1" w:styleId="45">
    <w:name w:val="标题 9 字符"/>
    <w:link w:val="10"/>
    <w:autoRedefine/>
    <w:qFormat/>
    <w:uiPriority w:val="0"/>
    <w:rPr>
      <w:rFonts w:ascii="Arial" w:hAnsi="Arial" w:eastAsia="黑体"/>
      <w:kern w:val="2"/>
      <w:sz w:val="21"/>
      <w:szCs w:val="21"/>
    </w:rPr>
  </w:style>
  <w:style w:type="character" w:customStyle="1" w:styleId="46">
    <w:name w:val="页眉 字符"/>
    <w:link w:val="19"/>
    <w:autoRedefine/>
    <w:qFormat/>
    <w:uiPriority w:val="99"/>
    <w:rPr>
      <w:kern w:val="2"/>
      <w:sz w:val="18"/>
      <w:szCs w:val="18"/>
    </w:rPr>
  </w:style>
  <w:style w:type="character" w:customStyle="1" w:styleId="47">
    <w:name w:val="页脚 字符"/>
    <w:link w:val="18"/>
    <w:autoRedefine/>
    <w:qFormat/>
    <w:uiPriority w:val="99"/>
    <w:rPr>
      <w:rFonts w:ascii="宋体"/>
      <w:kern w:val="2"/>
      <w:sz w:val="18"/>
      <w:szCs w:val="18"/>
    </w:rPr>
  </w:style>
  <w:style w:type="character" w:customStyle="1" w:styleId="48">
    <w:name w:val="批注框文本 字符"/>
    <w:link w:val="17"/>
    <w:semiHidden/>
    <w:qFormat/>
    <w:uiPriority w:val="99"/>
    <w:rPr>
      <w:kern w:val="2"/>
      <w:sz w:val="18"/>
      <w:szCs w:val="18"/>
    </w:rPr>
  </w:style>
  <w:style w:type="paragraph" w:styleId="49">
    <w:name w:val="Quote"/>
    <w:basedOn w:val="1"/>
    <w:next w:val="1"/>
    <w:link w:val="50"/>
    <w:autoRedefine/>
    <w:qFormat/>
    <w:uiPriority w:val="29"/>
    <w:rPr>
      <w:i/>
      <w:iCs/>
      <w:color w:val="000000"/>
    </w:rPr>
  </w:style>
  <w:style w:type="character" w:customStyle="1" w:styleId="50">
    <w:name w:val="引用 字符"/>
    <w:link w:val="49"/>
    <w:autoRedefine/>
    <w:qFormat/>
    <w:uiPriority w:val="29"/>
    <w:rPr>
      <w:i/>
      <w:iCs/>
      <w:color w:val="000000"/>
      <w:kern w:val="2"/>
      <w:sz w:val="21"/>
      <w:szCs w:val="21"/>
    </w:rPr>
  </w:style>
  <w:style w:type="character" w:customStyle="1" w:styleId="51">
    <w:name w:val="标题 字符"/>
    <w:link w:val="26"/>
    <w:autoRedefine/>
    <w:qFormat/>
    <w:uiPriority w:val="0"/>
    <w:rPr>
      <w:rFonts w:ascii="Arial" w:hAnsi="Arial" w:cs="Arial"/>
      <w:b/>
      <w:bCs/>
      <w:kern w:val="2"/>
      <w:sz w:val="32"/>
      <w:szCs w:val="32"/>
    </w:rPr>
  </w:style>
  <w:style w:type="paragraph" w:customStyle="1" w:styleId="52">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autoRedefine/>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autoRedefine/>
    <w:qFormat/>
    <w:uiPriority w:val="0"/>
    <w:pPr>
      <w:spacing w:line="0" w:lineRule="atLeast"/>
    </w:pPr>
    <w:rPr>
      <w:rFonts w:ascii="黑体" w:hAnsi="宋体" w:eastAsia="黑体"/>
    </w:rPr>
  </w:style>
  <w:style w:type="paragraph" w:customStyle="1" w:styleId="58">
    <w:name w:val="标准文件_标准正文"/>
    <w:basedOn w:val="1"/>
    <w:next w:val="59"/>
    <w:autoRedefine/>
    <w:qFormat/>
    <w:uiPriority w:val="0"/>
    <w:pPr>
      <w:snapToGrid w:val="0"/>
      <w:ind w:firstLine="200" w:firstLineChars="200"/>
    </w:pPr>
    <w:rPr>
      <w:kern w:val="0"/>
    </w:rPr>
  </w:style>
  <w:style w:type="paragraph" w:customStyle="1" w:styleId="59">
    <w:name w:val="标准文件_段"/>
    <w:link w:val="187"/>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autoRedefine/>
    <w:qFormat/>
    <w:uiPriority w:val="0"/>
    <w:pPr>
      <w:adjustRightInd/>
      <w:snapToGrid/>
      <w:ind w:firstLine="0" w:firstLineChars="0"/>
    </w:pPr>
    <w:rPr>
      <w:rFonts w:ascii="宋体" w:hAnsi="宋体"/>
      <w:kern w:val="2"/>
    </w:rPr>
  </w:style>
  <w:style w:type="paragraph" w:customStyle="1" w:styleId="61">
    <w:name w:val="标准文件_标准部门"/>
    <w:basedOn w:val="1"/>
    <w:autoRedefine/>
    <w:qFormat/>
    <w:uiPriority w:val="0"/>
    <w:pPr>
      <w:jc w:val="center"/>
    </w:pPr>
    <w:rPr>
      <w:rFonts w:ascii="黑体" w:eastAsia="黑体"/>
      <w:kern w:val="0"/>
      <w:sz w:val="44"/>
    </w:rPr>
  </w:style>
  <w:style w:type="paragraph" w:customStyle="1" w:styleId="62">
    <w:name w:val="标准文件_标准代替"/>
    <w:basedOn w:val="1"/>
    <w:next w:val="1"/>
    <w:autoRedefine/>
    <w:qFormat/>
    <w:uiPriority w:val="0"/>
    <w:pPr>
      <w:spacing w:line="310" w:lineRule="exact"/>
      <w:jc w:val="right"/>
    </w:pPr>
    <w:rPr>
      <w:rFonts w:ascii="宋体" w:hAnsi="宋体"/>
      <w:kern w:val="0"/>
    </w:rPr>
  </w:style>
  <w:style w:type="paragraph" w:customStyle="1" w:styleId="63">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autoRedefine/>
    <w:qFormat/>
    <w:uiPriority w:val="0"/>
    <w:pPr>
      <w:jc w:val="left"/>
    </w:pPr>
  </w:style>
  <w:style w:type="paragraph" w:customStyle="1" w:styleId="66">
    <w:name w:val="标准文件_参考文献标题"/>
    <w:basedOn w:val="1"/>
    <w:next w:val="1"/>
    <w:autoRedefine/>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7">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autoRedefine/>
    <w:qFormat/>
    <w:uiPriority w:val="0"/>
    <w:rPr>
      <w:rFonts w:ascii="黑体" w:eastAsia="黑体"/>
      <w:spacing w:val="0"/>
      <w:w w:val="100"/>
      <w:position w:val="3"/>
      <w:sz w:val="28"/>
    </w:rPr>
  </w:style>
  <w:style w:type="paragraph" w:customStyle="1" w:styleId="70">
    <w:name w:val="标准文件_方框数字列项"/>
    <w:basedOn w:val="59"/>
    <w:autoRedefine/>
    <w:qFormat/>
    <w:uiPriority w:val="0"/>
    <w:pPr>
      <w:numPr>
        <w:ilvl w:val="0"/>
        <w:numId w:val="3"/>
      </w:numPr>
      <w:ind w:firstLine="0" w:firstLineChars="0"/>
    </w:pPr>
  </w:style>
  <w:style w:type="paragraph" w:customStyle="1" w:styleId="71">
    <w:name w:val="标准文件_封面标准编号"/>
    <w:basedOn w:val="1"/>
    <w:next w:val="62"/>
    <w:autoRedefine/>
    <w:qFormat/>
    <w:uiPriority w:val="0"/>
    <w:pPr>
      <w:spacing w:line="310" w:lineRule="exact"/>
      <w:jc w:val="right"/>
    </w:pPr>
    <w:rPr>
      <w:rFonts w:ascii="黑体" w:eastAsia="黑体"/>
      <w:kern w:val="0"/>
      <w:sz w:val="28"/>
    </w:rPr>
  </w:style>
  <w:style w:type="paragraph" w:customStyle="1" w:styleId="72">
    <w:name w:val="标准文件_封面标准分类号"/>
    <w:basedOn w:val="1"/>
    <w:autoRedefine/>
    <w:qFormat/>
    <w:uiPriority w:val="0"/>
    <w:rPr>
      <w:rFonts w:ascii="黑体" w:eastAsia="黑体"/>
      <w:b/>
      <w:kern w:val="0"/>
      <w:sz w:val="28"/>
    </w:rPr>
  </w:style>
  <w:style w:type="paragraph" w:customStyle="1" w:styleId="73">
    <w:name w:val="标准文件_封面标准名称"/>
    <w:basedOn w:val="1"/>
    <w:autoRedefine/>
    <w:qFormat/>
    <w:uiPriority w:val="0"/>
    <w:pPr>
      <w:spacing w:line="240" w:lineRule="auto"/>
      <w:jc w:val="center"/>
    </w:pPr>
    <w:rPr>
      <w:rFonts w:ascii="黑体" w:eastAsia="黑体"/>
      <w:kern w:val="0"/>
      <w:sz w:val="52"/>
    </w:rPr>
  </w:style>
  <w:style w:type="paragraph" w:customStyle="1" w:styleId="74">
    <w:name w:val="标准文件_封面标准英文名称"/>
    <w:basedOn w:val="1"/>
    <w:autoRedefine/>
    <w:qFormat/>
    <w:uiPriority w:val="0"/>
    <w:pPr>
      <w:spacing w:line="240" w:lineRule="auto"/>
      <w:jc w:val="center"/>
    </w:pPr>
    <w:rPr>
      <w:rFonts w:ascii="黑体" w:eastAsia="黑体"/>
      <w:b/>
      <w:sz w:val="28"/>
    </w:rPr>
  </w:style>
  <w:style w:type="paragraph" w:customStyle="1" w:styleId="75">
    <w:name w:val="标准文件_封面发布日期"/>
    <w:basedOn w:val="1"/>
    <w:autoRedefine/>
    <w:qFormat/>
    <w:uiPriority w:val="0"/>
    <w:pPr>
      <w:spacing w:line="310" w:lineRule="exact"/>
    </w:pPr>
    <w:rPr>
      <w:rFonts w:ascii="黑体" w:eastAsia="黑体"/>
      <w:kern w:val="0"/>
      <w:sz w:val="28"/>
    </w:rPr>
  </w:style>
  <w:style w:type="paragraph" w:customStyle="1" w:styleId="76">
    <w:name w:val="标准文件_封面密级"/>
    <w:basedOn w:val="1"/>
    <w:autoRedefine/>
    <w:qFormat/>
    <w:uiPriority w:val="0"/>
    <w:rPr>
      <w:rFonts w:eastAsia="黑体"/>
      <w:sz w:val="32"/>
    </w:rPr>
  </w:style>
  <w:style w:type="paragraph" w:customStyle="1" w:styleId="77">
    <w:name w:val="标准文件_封面实施日期"/>
    <w:basedOn w:val="1"/>
    <w:autoRedefine/>
    <w:qFormat/>
    <w:uiPriority w:val="0"/>
    <w:pPr>
      <w:spacing w:line="310" w:lineRule="exact"/>
      <w:jc w:val="right"/>
    </w:pPr>
    <w:rPr>
      <w:rFonts w:ascii="黑体" w:eastAsia="黑体"/>
      <w:sz w:val="28"/>
    </w:rPr>
  </w:style>
  <w:style w:type="paragraph" w:customStyle="1" w:styleId="78">
    <w:name w:val="标准文件_封面抬头"/>
    <w:basedOn w:val="59"/>
    <w:autoRedefine/>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autoRedefine/>
    <w:qFormat/>
    <w:uiPriority w:val="0"/>
    <w:pPr>
      <w:numPr>
        <w:ilvl w:val="0"/>
        <w:numId w:val="4"/>
      </w:numPr>
      <w:shd w:val="clear" w:color="FFFFFF" w:fill="FFFFFF"/>
      <w:tabs>
        <w:tab w:val="left" w:pos="6406"/>
      </w:tabs>
      <w:spacing w:before="560" w:after="120" w:afterLines="50"/>
      <w:ind w:left="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autoRedefine/>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autoRedefine/>
    <w:qFormat/>
    <w:uiPriority w:val="0"/>
    <w:rPr>
      <w:kern w:val="2"/>
      <w:sz w:val="21"/>
      <w:szCs w:val="21"/>
    </w:rPr>
  </w:style>
  <w:style w:type="paragraph" w:customStyle="1" w:styleId="90">
    <w:name w:val="标准文件_附录章标题"/>
    <w:next w:val="59"/>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autoRedefine/>
    <w:qFormat/>
    <w:uiPriority w:val="0"/>
    <w:pPr>
      <w:ind w:left="488" w:leftChars="200" w:hanging="289" w:hangingChars="290"/>
    </w:pPr>
  </w:style>
  <w:style w:type="paragraph" w:customStyle="1" w:styleId="92">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autoRedefine/>
    <w:qFormat/>
    <w:uiPriority w:val="0"/>
    <w:pPr>
      <w:spacing w:line="460" w:lineRule="exact"/>
      <w:ind w:left="0" w:firstLine="0"/>
    </w:pPr>
  </w:style>
  <w:style w:type="paragraph" w:customStyle="1" w:styleId="94">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5">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autoRedefine/>
    <w:qFormat/>
    <w:uiPriority w:val="0"/>
    <w:pPr>
      <w:numPr>
        <w:numId w:val="10"/>
      </w:numPr>
    </w:pPr>
  </w:style>
  <w:style w:type="paragraph" w:customStyle="1" w:styleId="97">
    <w:name w:val="标准文件_三级条标题"/>
    <w:basedOn w:val="68"/>
    <w:next w:val="59"/>
    <w:autoRedefine/>
    <w:qFormat/>
    <w:uiPriority w:val="0"/>
    <w:pPr>
      <w:widowControl/>
      <w:numPr>
        <w:ilvl w:val="4"/>
      </w:numPr>
      <w:outlineLvl w:val="3"/>
    </w:pPr>
  </w:style>
  <w:style w:type="character" w:customStyle="1" w:styleId="98">
    <w:name w:val="不明显参考1"/>
    <w:autoRedefine/>
    <w:qFormat/>
    <w:uiPriority w:val="31"/>
    <w:rPr>
      <w:smallCaps/>
      <w:color w:val="C0504D"/>
      <w:u w:val="single"/>
    </w:rPr>
  </w:style>
  <w:style w:type="paragraph" w:customStyle="1" w:styleId="99">
    <w:name w:val="标准文件_示例后续"/>
    <w:basedOn w:val="1"/>
    <w:autoRedefine/>
    <w:qFormat/>
    <w:uiPriority w:val="0"/>
    <w:pPr>
      <w:adjustRightInd/>
      <w:spacing w:line="240" w:lineRule="auto"/>
      <w:ind w:firstLine="200" w:firstLineChars="200"/>
    </w:pPr>
    <w:rPr>
      <w:sz w:val="18"/>
      <w:szCs w:val="24"/>
    </w:rPr>
  </w:style>
  <w:style w:type="paragraph" w:customStyle="1" w:styleId="100">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autoRedefine/>
    <w:semiHidden/>
    <w:qFormat/>
    <w:uiPriority w:val="0"/>
    <w:rPr>
      <w:rFonts w:ascii="宋体"/>
      <w:kern w:val="2"/>
      <w:sz w:val="18"/>
      <w:szCs w:val="18"/>
    </w:rPr>
  </w:style>
  <w:style w:type="paragraph" w:customStyle="1" w:styleId="103">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autoRedefine/>
    <w:qFormat/>
    <w:uiPriority w:val="0"/>
    <w:pPr>
      <w:numPr>
        <w:ilvl w:val="0"/>
        <w:numId w:val="12"/>
      </w:numPr>
      <w:spacing w:line="240" w:lineRule="auto"/>
      <w:jc w:val="left"/>
    </w:pPr>
    <w:rPr>
      <w:rFonts w:ascii="宋体" w:hAnsi="宋体"/>
      <w:sz w:val="18"/>
    </w:rPr>
  </w:style>
  <w:style w:type="character" w:customStyle="1" w:styleId="105">
    <w:name w:val="标准文件_图表脚注内容"/>
    <w:autoRedefine/>
    <w:qFormat/>
    <w:uiPriority w:val="0"/>
    <w:rPr>
      <w:rFonts w:ascii="宋体" w:hAnsi="宋体" w:eastAsia="宋体" w:cs="Times New Roman"/>
      <w:spacing w:val="0"/>
      <w:sz w:val="18"/>
      <w:vertAlign w:val="superscript"/>
    </w:rPr>
  </w:style>
  <w:style w:type="paragraph" w:customStyle="1" w:styleId="106">
    <w:name w:val="标准文件_五级条标题"/>
    <w:next w:val="59"/>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autoRedefine/>
    <w:qFormat/>
    <w:uiPriority w:val="0"/>
    <w:pPr>
      <w:numPr>
        <w:ilvl w:val="2"/>
      </w:numPr>
      <w:spacing w:before="50" w:beforeLines="50" w:after="50" w:afterLines="50"/>
      <w:outlineLvl w:val="1"/>
    </w:pPr>
  </w:style>
  <w:style w:type="paragraph" w:customStyle="1" w:styleId="109">
    <w:name w:val="标准文件_一致程度"/>
    <w:basedOn w:val="1"/>
    <w:autoRedefine/>
    <w:qFormat/>
    <w:uiPriority w:val="0"/>
    <w:pPr>
      <w:spacing w:line="440" w:lineRule="exact"/>
      <w:jc w:val="center"/>
    </w:pPr>
    <w:rPr>
      <w:sz w:val="28"/>
    </w:rPr>
  </w:style>
  <w:style w:type="paragraph" w:customStyle="1" w:styleId="110">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autoRedefine/>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autoRedefine/>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2">
    <w:name w:val="发布部门"/>
    <w:next w:val="59"/>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autoRedefine/>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autoRedefine/>
    <w:qFormat/>
    <w:uiPriority w:val="0"/>
    <w:pPr>
      <w:outlineLvl w:val="4"/>
    </w:pPr>
  </w:style>
  <w:style w:type="paragraph" w:customStyle="1" w:styleId="133">
    <w:name w:val="附录四级无标题条"/>
    <w:basedOn w:val="132"/>
    <w:next w:val="59"/>
    <w:autoRedefine/>
    <w:qFormat/>
    <w:uiPriority w:val="0"/>
    <w:pPr>
      <w:outlineLvl w:val="5"/>
    </w:pPr>
  </w:style>
  <w:style w:type="paragraph" w:customStyle="1" w:styleId="134">
    <w:name w:val="附录图"/>
    <w:next w:val="59"/>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autoRedefine/>
    <w:qFormat/>
    <w:uiPriority w:val="0"/>
    <w:pPr>
      <w:outlineLvl w:val="6"/>
    </w:pPr>
  </w:style>
  <w:style w:type="paragraph" w:customStyle="1" w:styleId="137">
    <w:name w:val="附录性质"/>
    <w:basedOn w:val="1"/>
    <w:autoRedefine/>
    <w:qFormat/>
    <w:uiPriority w:val="0"/>
    <w:pPr>
      <w:widowControl/>
      <w:adjustRightInd/>
      <w:jc w:val="center"/>
    </w:pPr>
    <w:rPr>
      <w:rFonts w:ascii="黑体" w:eastAsia="黑体"/>
    </w:rPr>
  </w:style>
  <w:style w:type="paragraph" w:customStyle="1" w:styleId="138">
    <w:name w:val="附录一级无标题条"/>
    <w:basedOn w:val="90"/>
    <w:next w:val="59"/>
    <w:autoRedefine/>
    <w:qFormat/>
    <w:uiPriority w:val="0"/>
    <w:pPr>
      <w:autoSpaceDN w:val="0"/>
      <w:outlineLvl w:val="2"/>
    </w:pPr>
    <w:rPr>
      <w:rFonts w:ascii="宋体" w:hAnsi="宋体" w:eastAsia="宋体"/>
    </w:rPr>
  </w:style>
  <w:style w:type="character" w:customStyle="1" w:styleId="139">
    <w:name w:val="个人答复风格"/>
    <w:autoRedefine/>
    <w:qFormat/>
    <w:uiPriority w:val="0"/>
    <w:rPr>
      <w:rFonts w:ascii="Arial" w:hAnsi="Arial" w:eastAsia="宋体" w:cs="Arial"/>
      <w:color w:val="auto"/>
      <w:spacing w:val="0"/>
      <w:sz w:val="20"/>
    </w:rPr>
  </w:style>
  <w:style w:type="character" w:customStyle="1" w:styleId="140">
    <w:name w:val="个人撰写风格"/>
    <w:autoRedefine/>
    <w:qFormat/>
    <w:uiPriority w:val="0"/>
    <w:rPr>
      <w:rFonts w:ascii="Arial" w:hAnsi="Arial" w:eastAsia="宋体" w:cs="Arial"/>
      <w:color w:val="auto"/>
      <w:spacing w:val="0"/>
      <w:sz w:val="20"/>
    </w:rPr>
  </w:style>
  <w:style w:type="paragraph" w:customStyle="1" w:styleId="141">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autoRedefine/>
    <w:qFormat/>
    <w:uiPriority w:val="0"/>
    <w:pPr>
      <w:tabs>
        <w:tab w:val="left" w:pos="840"/>
      </w:tabs>
    </w:pPr>
  </w:style>
  <w:style w:type="paragraph" w:customStyle="1" w:styleId="144">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autoRedefine/>
    <w:semiHidden/>
    <w:qFormat/>
    <w:uiPriority w:val="0"/>
    <w:pPr>
      <w:adjustRightInd/>
      <w:spacing w:line="240" w:lineRule="auto"/>
      <w:jc w:val="left"/>
    </w:pPr>
    <w:rPr>
      <w:bCs/>
      <w:iCs/>
    </w:rPr>
  </w:style>
  <w:style w:type="paragraph" w:customStyle="1" w:styleId="146">
    <w:name w:val="目录 31"/>
    <w:basedOn w:val="1"/>
    <w:next w:val="1"/>
    <w:autoRedefine/>
    <w:semiHidden/>
    <w:qFormat/>
    <w:uiPriority w:val="0"/>
    <w:pPr>
      <w:spacing w:line="240" w:lineRule="auto"/>
    </w:pPr>
    <w:rPr>
      <w:rFonts w:ascii="宋体" w:hAnsi="宋体"/>
      <w:iCs/>
    </w:rPr>
  </w:style>
  <w:style w:type="paragraph" w:customStyle="1" w:styleId="147">
    <w:name w:val="目录 41"/>
    <w:basedOn w:val="1"/>
    <w:next w:val="1"/>
    <w:autoRedefine/>
    <w:semiHidden/>
    <w:qFormat/>
    <w:uiPriority w:val="0"/>
    <w:pPr>
      <w:adjustRightInd/>
      <w:spacing w:line="240" w:lineRule="auto"/>
      <w:jc w:val="left"/>
    </w:pPr>
  </w:style>
  <w:style w:type="paragraph" w:customStyle="1" w:styleId="148">
    <w:name w:val="目录 51"/>
    <w:basedOn w:val="1"/>
    <w:next w:val="1"/>
    <w:autoRedefine/>
    <w:semiHidden/>
    <w:qFormat/>
    <w:uiPriority w:val="0"/>
    <w:pPr>
      <w:spacing w:line="240" w:lineRule="auto"/>
    </w:pPr>
    <w:rPr>
      <w:rFonts w:ascii="宋体" w:hAnsi="宋体"/>
    </w:rPr>
  </w:style>
  <w:style w:type="paragraph" w:customStyle="1" w:styleId="149">
    <w:name w:val="目录 61"/>
    <w:basedOn w:val="1"/>
    <w:next w:val="1"/>
    <w:autoRedefine/>
    <w:semiHidden/>
    <w:qFormat/>
    <w:uiPriority w:val="0"/>
    <w:pPr>
      <w:adjustRightInd/>
      <w:spacing w:line="240" w:lineRule="auto"/>
      <w:jc w:val="left"/>
    </w:pPr>
  </w:style>
  <w:style w:type="paragraph" w:customStyle="1" w:styleId="150">
    <w:name w:val="目录 71"/>
    <w:basedOn w:val="149"/>
    <w:autoRedefine/>
    <w:semiHidden/>
    <w:qFormat/>
    <w:uiPriority w:val="0"/>
    <w:pPr>
      <w:ind w:left="1260"/>
    </w:pPr>
  </w:style>
  <w:style w:type="paragraph" w:customStyle="1" w:styleId="151">
    <w:name w:val="目录 81"/>
    <w:basedOn w:val="150"/>
    <w:autoRedefine/>
    <w:semiHidden/>
    <w:qFormat/>
    <w:uiPriority w:val="0"/>
    <w:pPr>
      <w:ind w:left="1470"/>
    </w:pPr>
  </w:style>
  <w:style w:type="paragraph" w:customStyle="1" w:styleId="152">
    <w:name w:val="目录 91"/>
    <w:basedOn w:val="151"/>
    <w:autoRedefine/>
    <w:semiHidden/>
    <w:qFormat/>
    <w:uiPriority w:val="0"/>
    <w:pPr>
      <w:ind w:left="1680"/>
    </w:pPr>
  </w:style>
  <w:style w:type="paragraph" w:customStyle="1" w:styleId="153">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autoRedefine/>
    <w:qFormat/>
    <w:uiPriority w:val="0"/>
    <w:pPr>
      <w:framePr w:wrap="around"/>
      <w:spacing w:line="0" w:lineRule="atLeast"/>
    </w:pPr>
    <w:rPr>
      <w:rFonts w:ascii="黑体" w:eastAsia="黑体"/>
      <w:b w:val="0"/>
    </w:rPr>
  </w:style>
  <w:style w:type="paragraph" w:customStyle="1" w:styleId="155">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7">
    <w:name w:val="实施日期"/>
    <w:basedOn w:val="123"/>
    <w:autoRedefine/>
    <w:qFormat/>
    <w:uiPriority w:val="0"/>
    <w:pPr>
      <w:framePr w:hSpace="0" w:wrap="around" w:xAlign="right"/>
      <w:jc w:val="right"/>
    </w:pPr>
  </w:style>
  <w:style w:type="paragraph" w:customStyle="1" w:styleId="158">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9">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autoRedefine/>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autoRedefine/>
    <w:qFormat/>
    <w:uiPriority w:val="0"/>
    <w:pPr>
      <w:numPr>
        <w:ilvl w:val="6"/>
        <w:numId w:val="20"/>
      </w:numPr>
      <w:adjustRightInd/>
    </w:pPr>
    <w:rPr>
      <w:szCs w:val="24"/>
    </w:rPr>
  </w:style>
  <w:style w:type="paragraph" w:customStyle="1" w:styleId="162">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3">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autoRedefine/>
    <w:qFormat/>
    <w:uiPriority w:val="0"/>
    <w:pPr>
      <w:ind w:left="1406" w:leftChars="0" w:hanging="499" w:firstLineChars="0"/>
    </w:pPr>
  </w:style>
  <w:style w:type="paragraph" w:customStyle="1" w:styleId="165">
    <w:name w:val="标准文件_一级无标题"/>
    <w:basedOn w:val="108"/>
    <w:autoRedefine/>
    <w:qFormat/>
    <w:uiPriority w:val="0"/>
    <w:pPr>
      <w:spacing w:before="0" w:beforeLines="0" w:after="0" w:afterLines="0"/>
      <w:outlineLvl w:val="9"/>
    </w:pPr>
    <w:rPr>
      <w:rFonts w:ascii="宋体" w:eastAsia="宋体"/>
    </w:rPr>
  </w:style>
  <w:style w:type="paragraph" w:customStyle="1" w:styleId="166">
    <w:name w:val="标准文件_五级无标题"/>
    <w:basedOn w:val="106"/>
    <w:autoRedefine/>
    <w:qFormat/>
    <w:uiPriority w:val="0"/>
    <w:pPr>
      <w:spacing w:before="0" w:beforeLines="0" w:after="0" w:afterLines="0"/>
      <w:outlineLvl w:val="9"/>
    </w:pPr>
    <w:rPr>
      <w:rFonts w:ascii="宋体" w:eastAsia="宋体"/>
    </w:rPr>
  </w:style>
  <w:style w:type="paragraph" w:customStyle="1" w:styleId="167">
    <w:name w:val="标准文件_三级无标题"/>
    <w:basedOn w:val="97"/>
    <w:autoRedefine/>
    <w:qFormat/>
    <w:uiPriority w:val="0"/>
    <w:pPr>
      <w:spacing w:before="0" w:beforeLines="0" w:after="0" w:afterLines="0"/>
      <w:outlineLvl w:val="9"/>
    </w:pPr>
    <w:rPr>
      <w:rFonts w:ascii="宋体" w:eastAsia="宋体"/>
    </w:rPr>
  </w:style>
  <w:style w:type="paragraph" w:customStyle="1" w:styleId="168">
    <w:name w:val="标准文件_二级无标题"/>
    <w:basedOn w:val="68"/>
    <w:autoRedefine/>
    <w:qFormat/>
    <w:uiPriority w:val="0"/>
    <w:pPr>
      <w:spacing w:before="0" w:beforeLines="0" w:after="0" w:afterLines="0"/>
      <w:outlineLvl w:val="9"/>
    </w:pPr>
    <w:rPr>
      <w:rFonts w:ascii="宋体" w:eastAsia="宋体"/>
    </w:rPr>
  </w:style>
  <w:style w:type="paragraph" w:customStyle="1" w:styleId="169">
    <w:name w:val="标准_四级无标题"/>
    <w:basedOn w:val="101"/>
    <w:next w:val="59"/>
    <w:autoRedefine/>
    <w:qFormat/>
    <w:uiPriority w:val="0"/>
    <w:rPr>
      <w:rFonts w:eastAsia="宋体"/>
    </w:rPr>
  </w:style>
  <w:style w:type="paragraph" w:customStyle="1" w:styleId="170">
    <w:name w:val="标准文件_四级无标题"/>
    <w:basedOn w:val="101"/>
    <w:autoRedefine/>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autoRedefine/>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autoRedefine/>
    <w:qFormat/>
    <w:uiPriority w:val="0"/>
    <w:pPr>
      <w:numPr>
        <w:ilvl w:val="0"/>
        <w:numId w:val="24"/>
      </w:numPr>
      <w:ind w:firstLine="0" w:firstLineChars="0"/>
    </w:pPr>
    <w:rPr>
      <w:rFonts w:cs="Arial"/>
      <w:szCs w:val="28"/>
    </w:rPr>
  </w:style>
  <w:style w:type="paragraph" w:customStyle="1" w:styleId="173">
    <w:name w:val="标准文件_附录标题"/>
    <w:basedOn w:val="79"/>
    <w:autoRedefine/>
    <w:qFormat/>
    <w:uiPriority w:val="0"/>
    <w:pPr>
      <w:numPr>
        <w:numId w:val="0"/>
      </w:numPr>
      <w:spacing w:after="280"/>
      <w:outlineLvl w:val="9"/>
    </w:pPr>
  </w:style>
  <w:style w:type="paragraph" w:customStyle="1" w:styleId="174">
    <w:name w:val="标准文件_二级项"/>
    <w:autoRedefine/>
    <w:qFormat/>
    <w:uiPriority w:val="0"/>
    <w:rPr>
      <w:rFonts w:ascii="宋体" w:hAnsi="Times New Roman" w:eastAsia="宋体" w:cs="Times New Roman"/>
      <w:sz w:val="21"/>
      <w:lang w:val="en-US" w:eastAsia="zh-CN" w:bidi="ar-SA"/>
    </w:rPr>
  </w:style>
  <w:style w:type="paragraph" w:customStyle="1" w:styleId="175">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autoRedefine/>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autoRedefine/>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autoRedefine/>
    <w:qFormat/>
    <w:uiPriority w:val="0"/>
    <w:pPr>
      <w:ind w:firstLine="0" w:firstLineChars="0"/>
      <w:jc w:val="center"/>
    </w:pPr>
    <w:rPr>
      <w:sz w:val="18"/>
    </w:rPr>
  </w:style>
  <w:style w:type="paragraph" w:customStyle="1" w:styleId="182">
    <w:name w:val="标准文件_注："/>
    <w:next w:val="59"/>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autoRedefine/>
    <w:qFormat/>
    <w:uiPriority w:val="0"/>
    <w:pPr>
      <w:ind w:firstLine="420"/>
    </w:pPr>
    <w:rPr>
      <w:sz w:val="18"/>
    </w:rPr>
  </w:style>
  <w:style w:type="paragraph" w:customStyle="1" w:styleId="186">
    <w:name w:val="标准文件_示例×："/>
    <w:basedOn w:val="1"/>
    <w:next w:val="185"/>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autoRedefine/>
    <w:qFormat/>
    <w:uiPriority w:val="0"/>
    <w:rPr>
      <w:rFonts w:ascii="宋体" w:hAnsi="Times New Roman"/>
      <w:sz w:val="21"/>
    </w:rPr>
  </w:style>
  <w:style w:type="paragraph" w:customStyle="1" w:styleId="188">
    <w:name w:val="标准文件_表格续"/>
    <w:basedOn w:val="59"/>
    <w:next w:val="59"/>
    <w:autoRedefine/>
    <w:qFormat/>
    <w:uiPriority w:val="0"/>
    <w:pPr>
      <w:jc w:val="center"/>
    </w:pPr>
    <w:rPr>
      <w:rFonts w:ascii="黑体" w:hAnsi="黑体" w:eastAsia="黑体"/>
    </w:rPr>
  </w:style>
  <w:style w:type="character" w:styleId="189">
    <w:name w:val="Placeholder Text"/>
    <w:basedOn w:val="30"/>
    <w:autoRedefine/>
    <w:semiHidden/>
    <w:qFormat/>
    <w:uiPriority w:val="99"/>
    <w:rPr>
      <w:color w:val="808080"/>
    </w:rPr>
  </w:style>
  <w:style w:type="paragraph" w:customStyle="1" w:styleId="190">
    <w:name w:val="标准文件_二级项2"/>
    <w:basedOn w:val="59"/>
    <w:autoRedefine/>
    <w:qFormat/>
    <w:uiPriority w:val="0"/>
    <w:pPr>
      <w:numPr>
        <w:ilvl w:val="1"/>
        <w:numId w:val="21"/>
      </w:numPr>
      <w:ind w:firstLine="0" w:firstLineChars="0"/>
    </w:pPr>
  </w:style>
  <w:style w:type="paragraph" w:customStyle="1" w:styleId="191">
    <w:name w:val="标准文件_三级项2"/>
    <w:basedOn w:val="59"/>
    <w:autoRedefine/>
    <w:qFormat/>
    <w:uiPriority w:val="0"/>
    <w:pPr>
      <w:numPr>
        <w:ilvl w:val="0"/>
        <w:numId w:val="30"/>
      </w:numPr>
      <w:spacing w:line="300" w:lineRule="exact"/>
      <w:ind w:firstLineChars="0"/>
    </w:pPr>
    <w:rPr>
      <w:rFonts w:ascii="Times New Roman"/>
    </w:rPr>
  </w:style>
  <w:style w:type="paragraph" w:customStyle="1" w:styleId="192">
    <w:name w:val="标准文件_一级项2"/>
    <w:basedOn w:val="59"/>
    <w:autoRedefine/>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autoRedefine/>
    <w:qFormat/>
    <w:uiPriority w:val="0"/>
    <w:pPr>
      <w:ind w:firstLine="420"/>
    </w:pPr>
    <w:rPr>
      <w:rFonts w:ascii="黑体" w:eastAsia="黑体"/>
    </w:rPr>
  </w:style>
  <w:style w:type="character" w:customStyle="1" w:styleId="194">
    <w:name w:val="标准文件_来源"/>
    <w:basedOn w:val="30"/>
    <w:autoRedefine/>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autoRedefine/>
    <w:qFormat/>
    <w:uiPriority w:val="0"/>
    <w:pPr>
      <w:framePr w:w="3997" w:h="471" w:hRule="exact" w:hSpace="0" w:vSpace="181" w:wrap="around" w:vAnchor="page" w:hAnchor="page" w:x="1419" w:y="14097"/>
    </w:pPr>
  </w:style>
  <w:style w:type="paragraph" w:customStyle="1" w:styleId="197">
    <w:name w:val="其他实施日期"/>
    <w:basedOn w:val="157"/>
    <w:autoRedefine/>
    <w:qFormat/>
    <w:uiPriority w:val="0"/>
    <w:pPr>
      <w:framePr w:w="3997" w:h="471" w:hRule="exact" w:vSpace="181" w:wrap="around" w:vAnchor="page" w:hAnchor="page" w:x="7089" w:y="14097"/>
    </w:pPr>
  </w:style>
  <w:style w:type="paragraph" w:customStyle="1" w:styleId="198">
    <w:name w:val="标准文件_文件编号"/>
    <w:basedOn w:val="59"/>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autoRedefine/>
    <w:qFormat/>
    <w:uiPriority w:val="0"/>
    <w:pPr>
      <w:spacing w:before="57"/>
    </w:pPr>
    <w:rPr>
      <w:sz w:val="21"/>
    </w:rPr>
  </w:style>
  <w:style w:type="paragraph" w:customStyle="1" w:styleId="200">
    <w:name w:val="标准文件_文件名称"/>
    <w:basedOn w:val="59"/>
    <w:next w:val="59"/>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autoRedefine/>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autoRedefine/>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autoRedefine/>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autoRedefine/>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autoRedefine/>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autoRedefine/>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autoRedefine/>
    <w:qFormat/>
    <w:uiPriority w:val="0"/>
    <w:pPr>
      <w:ind w:left="811" w:firstLine="0" w:firstLineChars="0"/>
    </w:pPr>
    <w:rPr>
      <w:sz w:val="18"/>
    </w:rPr>
  </w:style>
  <w:style w:type="paragraph" w:customStyle="1" w:styleId="209">
    <w:name w:val="标准文件_注X后"/>
    <w:basedOn w:val="59"/>
    <w:autoRedefine/>
    <w:qFormat/>
    <w:uiPriority w:val="0"/>
    <w:pPr>
      <w:ind w:left="811" w:firstLine="0" w:firstLineChars="0"/>
    </w:pPr>
    <w:rPr>
      <w:sz w:val="18"/>
    </w:rPr>
  </w:style>
  <w:style w:type="paragraph" w:customStyle="1" w:styleId="210">
    <w:name w:val="标准文件_示例后"/>
    <w:basedOn w:val="59"/>
    <w:autoRedefine/>
    <w:qFormat/>
    <w:uiPriority w:val="0"/>
    <w:pPr>
      <w:ind w:left="964" w:firstLine="0" w:firstLineChars="0"/>
    </w:pPr>
    <w:rPr>
      <w:sz w:val="18"/>
    </w:rPr>
  </w:style>
  <w:style w:type="paragraph" w:customStyle="1" w:styleId="211">
    <w:name w:val="标准文件_示例X后"/>
    <w:basedOn w:val="59"/>
    <w:link w:val="212"/>
    <w:autoRedefine/>
    <w:qFormat/>
    <w:uiPriority w:val="0"/>
    <w:pPr>
      <w:ind w:left="1049" w:firstLine="0" w:firstLineChars="0"/>
    </w:pPr>
    <w:rPr>
      <w:sz w:val="18"/>
    </w:rPr>
  </w:style>
  <w:style w:type="character" w:customStyle="1" w:styleId="212">
    <w:name w:val="标准文件_示例X后 字符"/>
    <w:basedOn w:val="187"/>
    <w:link w:val="211"/>
    <w:autoRedefine/>
    <w:qFormat/>
    <w:uiPriority w:val="0"/>
    <w:rPr>
      <w:rFonts w:ascii="宋体" w:hAnsi="Times New Roman"/>
      <w:sz w:val="18"/>
    </w:rPr>
  </w:style>
  <w:style w:type="paragraph" w:customStyle="1" w:styleId="213">
    <w:name w:val="标准文件_索引项"/>
    <w:basedOn w:val="59"/>
    <w:next w:val="59"/>
    <w:autoRedefine/>
    <w:qFormat/>
    <w:uiPriority w:val="0"/>
    <w:pPr>
      <w:tabs>
        <w:tab w:val="right" w:leader="dot" w:pos="9356"/>
      </w:tabs>
      <w:ind w:left="210" w:hanging="210" w:firstLineChars="0"/>
      <w:jc w:val="left"/>
    </w:pPr>
  </w:style>
  <w:style w:type="paragraph" w:customStyle="1" w:styleId="214">
    <w:name w:val="标准文件_附录一级无标题"/>
    <w:basedOn w:val="81"/>
    <w:autoRedefine/>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autoRedefine/>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autoRedefine/>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autoRedefine/>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autoRedefine/>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autoRedefine/>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autoRedefine/>
    <w:qFormat/>
    <w:uiPriority w:val="0"/>
    <w:pPr>
      <w:spacing w:before="0" w:beforeLines="0" w:after="0" w:afterLines="0" w:line="276" w:lineRule="auto"/>
    </w:pPr>
    <w:rPr>
      <w:rFonts w:ascii="宋体" w:eastAsia="宋体"/>
    </w:rPr>
  </w:style>
  <w:style w:type="paragraph" w:customStyle="1" w:styleId="221">
    <w:name w:val="标准文件_引言三级无标题"/>
    <w:basedOn w:val="205"/>
    <w:autoRedefine/>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autoRedefine/>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autoRedefine/>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autoRedefine/>
    <w:qFormat/>
    <w:uiPriority w:val="0"/>
    <w:rPr>
      <w:rFonts w:hAnsi="黑体"/>
    </w:rPr>
  </w:style>
  <w:style w:type="paragraph" w:customStyle="1" w:styleId="225">
    <w:name w:val="标准文件_脚注内容"/>
    <w:basedOn w:val="59"/>
    <w:autoRedefine/>
    <w:qFormat/>
    <w:uiPriority w:val="0"/>
    <w:pPr>
      <w:ind w:left="400" w:leftChars="200" w:hanging="200" w:hangingChars="200"/>
    </w:pPr>
    <w:rPr>
      <w:sz w:val="15"/>
    </w:rPr>
  </w:style>
  <w:style w:type="paragraph" w:customStyle="1" w:styleId="226">
    <w:name w:val="标准文件_术语条一"/>
    <w:basedOn w:val="165"/>
    <w:next w:val="59"/>
    <w:autoRedefine/>
    <w:qFormat/>
    <w:uiPriority w:val="0"/>
  </w:style>
  <w:style w:type="paragraph" w:customStyle="1" w:styleId="227">
    <w:name w:val="标准文件_术语条二"/>
    <w:basedOn w:val="168"/>
    <w:next w:val="59"/>
    <w:autoRedefine/>
    <w:qFormat/>
    <w:uiPriority w:val="0"/>
  </w:style>
  <w:style w:type="paragraph" w:customStyle="1" w:styleId="228">
    <w:name w:val="标准文件_术语条三"/>
    <w:basedOn w:val="167"/>
    <w:next w:val="59"/>
    <w:autoRedefine/>
    <w:qFormat/>
    <w:uiPriority w:val="0"/>
  </w:style>
  <w:style w:type="paragraph" w:customStyle="1" w:styleId="229">
    <w:name w:val="标准文件_术语条四"/>
    <w:basedOn w:val="170"/>
    <w:next w:val="59"/>
    <w:autoRedefine/>
    <w:qFormat/>
    <w:uiPriority w:val="0"/>
  </w:style>
  <w:style w:type="paragraph" w:customStyle="1" w:styleId="230">
    <w:name w:val="标准文件_术语条五"/>
    <w:basedOn w:val="166"/>
    <w:next w:val="59"/>
    <w:autoRedefine/>
    <w:qFormat/>
    <w:uiPriority w:val="0"/>
  </w:style>
  <w:style w:type="paragraph" w:customStyle="1" w:styleId="231">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autoRedefine/>
    <w:qFormat/>
    <w:uiPriority w:val="0"/>
    <w:rPr>
      <w:rFonts w:ascii="黑体" w:eastAsia="黑体"/>
      <w:spacing w:val="85"/>
      <w:w w:val="100"/>
      <w:position w:val="3"/>
      <w:sz w:val="28"/>
      <w:szCs w:val="28"/>
    </w:rPr>
  </w:style>
  <w:style w:type="character" w:customStyle="1" w:styleId="233">
    <w:name w:val="批注文字 字符"/>
    <w:basedOn w:val="30"/>
    <w:link w:val="13"/>
    <w:autoRedefine/>
    <w:qFormat/>
    <w:uiPriority w:val="99"/>
    <w:rPr>
      <w:kern w:val="2"/>
      <w:sz w:val="21"/>
      <w:szCs w:val="21"/>
    </w:rPr>
  </w:style>
  <w:style w:type="character" w:customStyle="1" w:styleId="234">
    <w:name w:val="批注主题 字符"/>
    <w:basedOn w:val="233"/>
    <w:link w:val="27"/>
    <w:autoRedefine/>
    <w:semiHidden/>
    <w:qFormat/>
    <w:uiPriority w:val="99"/>
    <w:rPr>
      <w:b/>
      <w:bCs/>
      <w:kern w:val="2"/>
      <w:sz w:val="21"/>
      <w:szCs w:val="21"/>
    </w:rPr>
  </w:style>
  <w:style w:type="paragraph" w:customStyle="1" w:styleId="235">
    <w:name w:val="段"/>
    <w:basedOn w:val="1"/>
    <w:qFormat/>
    <w:uiPriority w:val="0"/>
    <w:pPr>
      <w:widowControl/>
      <w:autoSpaceDE w:val="0"/>
      <w:autoSpaceDN w:val="0"/>
      <w:adjustRightInd/>
      <w:spacing w:line="240" w:lineRule="auto"/>
      <w:ind w:firstLine="420" w:firstLineChars="200"/>
    </w:pPr>
    <w:rPr>
      <w:rFonts w:ascii="宋体" w:hAnsi="Times New Roman"/>
      <w:kern w:val="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3.jpeg"/><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2EB79A776454EF38B46795D84214E15"/>
        <w:style w:val=""/>
        <w:category>
          <w:name w:val="常规"/>
          <w:gallery w:val="placeholder"/>
        </w:category>
        <w:types>
          <w:type w:val="bbPlcHdr"/>
        </w:types>
        <w:behaviors>
          <w:behavior w:val="content"/>
        </w:behaviors>
        <w:description w:val=""/>
        <w:guid w:val="{4B3C1A72-EE6B-4253-9ABB-E0EE8AF39260}"/>
      </w:docPartPr>
      <w:docPartBody>
        <w:p w14:paraId="3F70AB53">
          <w:pPr>
            <w:pStyle w:val="5"/>
          </w:pPr>
          <w:r>
            <w:rPr>
              <w:rStyle w:val="4"/>
              <w:rFonts w:hint="eastAsia"/>
            </w:rPr>
            <w:t>单击或点击此处输入文字。</w:t>
          </w:r>
        </w:p>
      </w:docPartBody>
    </w:docPart>
    <w:docPart>
      <w:docPartPr>
        <w:name w:val="EF842793D7364FEE9EEA5FC1636E3FA3"/>
        <w:style w:val=""/>
        <w:category>
          <w:name w:val="常规"/>
          <w:gallery w:val="placeholder"/>
        </w:category>
        <w:types>
          <w:type w:val="bbPlcHdr"/>
        </w:types>
        <w:behaviors>
          <w:behavior w:val="content"/>
        </w:behaviors>
        <w:description w:val=""/>
        <w:guid w:val="{49A47885-DF5F-41E7-A18A-0EE027DCE7CA}"/>
      </w:docPartPr>
      <w:docPartBody>
        <w:p w14:paraId="67EE951D">
          <w:pPr>
            <w:pStyle w:val="7"/>
          </w:pPr>
          <w:r>
            <w:rPr>
              <w:rStyle w:val="4"/>
              <w:rFonts w:hint="eastAsia"/>
            </w:rPr>
            <w:t>选择一项。</w:t>
          </w:r>
        </w:p>
      </w:docPartBody>
    </w:docPart>
    <w:docPart>
      <w:docPartPr>
        <w:name w:val="21EE55D61E7C4217883D433F8BB1F88B"/>
        <w:style w:val=""/>
        <w:category>
          <w:name w:val="常规"/>
          <w:gallery w:val="placeholder"/>
        </w:category>
        <w:types>
          <w:type w:val="bbPlcHdr"/>
        </w:types>
        <w:behaviors>
          <w:behavior w:val="content"/>
        </w:behaviors>
        <w:description w:val=""/>
        <w:guid w:val="{0F2D943D-BEA3-4CA6-B836-F83F19D1838B}"/>
      </w:docPartPr>
      <w:docPartBody>
        <w:p w14:paraId="7BC73C8B">
          <w:pPr>
            <w:pStyle w:val="11"/>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CF3"/>
    <w:rsid w:val="000B595D"/>
    <w:rsid w:val="000D3261"/>
    <w:rsid w:val="00196583"/>
    <w:rsid w:val="002352F4"/>
    <w:rsid w:val="0035502A"/>
    <w:rsid w:val="00892CF3"/>
    <w:rsid w:val="008B12A3"/>
    <w:rsid w:val="00992C40"/>
    <w:rsid w:val="00C75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autoRedefine/>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72EB79A776454EF38B46795D84214E15"/>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B118D434EC744EA1AAAEEAC47CB01C70"/>
    <w:autoRedefin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EF842793D7364FEE9EEA5FC1636E3FA3"/>
    <w:autoRedefin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8">
    <w:name w:val="7A21B029DB454661A2539B57A4F9B480"/>
    <w:autoRedefin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9">
    <w:name w:val="89D536F5F59A43EC8B6BD47DD34EDD5A"/>
    <w:autoRedefin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10">
    <w:name w:val="97BF370A1A70473D93B74CDAC906DB70"/>
    <w:autoRedefin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11">
    <w:name w:val="21EE55D61E7C4217883D433F8BB1F88B"/>
    <w:autoRedefin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9</Pages>
  <Words>3954</Words>
  <Characters>4658</Characters>
  <Lines>11</Lines>
  <Paragraphs>3</Paragraphs>
  <TotalTime>7</TotalTime>
  <ScaleCrop>false</ScaleCrop>
  <LinksUpToDate>false</LinksUpToDate>
  <CharactersWithSpaces>4994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2024-04-02T02:04:00Z</dcterms:created>
  <dc:creator>WuYong</dc:creator>
  <dc:description>&lt;config cover="true" show_menu="true" version="1.0.0" doctype="SDKXY"&gt;_x000d_
&lt;/config&gt;</dc:description>
  <cp:lastModifiedBy>踏雪寻梅</cp:lastModifiedBy>
  <cp:lastPrinted>2021-02-02T08:22:00Z</cp:lastPrinted>
  <dcterms:modified xsi:type="dcterms:W3CDTF">2025-05-13T14:47:20Z</dcterms:modified>
  <dc:title>团体标准</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2052-12.1.0.20784</vt:lpwstr>
  </property>
  <property fmtid="{D5CDD505-2E9C-101B-9397-08002B2CF9AE}" pid="15" name="ICV">
    <vt:lpwstr>5E77AF74E2FA49F889E6563D74CC98CE_12</vt:lpwstr>
  </property>
  <property fmtid="{D5CDD505-2E9C-101B-9397-08002B2CF9AE}" pid="16" name="KSOTemplateDocerSaveRecord">
    <vt:lpwstr>eyJoZGlkIjoiN2QwZjRkNGRhZDQ3Y2ExMGE0MGQ4NWU5MTAzNTg1ZGQiLCJ1c2VySWQiOiIyOTQ1MTgyNzUifQ==</vt:lpwstr>
  </property>
</Properties>
</file>